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B8E0" w14:textId="52DD2AB1" w:rsidR="00EB6791" w:rsidRDefault="00EB6791" w:rsidP="008A3AF5">
      <w:pPr>
        <w:jc w:val="center"/>
        <w:rPr>
          <w:rStyle w:val="a3"/>
          <w:rFonts w:ascii="Segoe UI" w:hAnsi="Segoe UI" w:cs="Segoe UI"/>
          <w:color w:val="000000"/>
          <w:shd w:val="clear" w:color="auto" w:fill="FFFFFF"/>
        </w:rPr>
      </w:pPr>
      <w:r w:rsidRPr="00EB6791">
        <w:rPr>
          <w:rStyle w:val="a3"/>
          <w:rFonts w:ascii="Segoe UI" w:hAnsi="Segoe UI" w:cs="Segoe UI"/>
          <w:color w:val="000000"/>
          <w:shd w:val="clear" w:color="auto" w:fill="FFFFFF"/>
        </w:rPr>
        <w:drawing>
          <wp:inline distT="0" distB="0" distL="0" distR="0" wp14:anchorId="6DDFA459" wp14:editId="09C70E76">
            <wp:extent cx="2705100" cy="2282347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8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CCB33" w14:textId="0D9CB00B" w:rsidR="00EB6791" w:rsidRDefault="00422EE6" w:rsidP="00422EE6">
      <w:pPr>
        <w:spacing w:after="0" w:line="240" w:lineRule="auto"/>
      </w:pPr>
      <w:r>
        <w:rPr>
          <w:rStyle w:val="a3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="00EB6791" w:rsidRPr="008A3AF5">
        <w:rPr>
          <w:rStyle w:val="a3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Успейте подать заявку на льготное обучение в 2023 году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Идет набор на программы повышения квалификации «Института развития профессионального образования» в рамках Федерального проекта «Содействие занятости» национального проекта «Демография»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Последний день подачи заявок на обучение </w:t>
      </w:r>
      <w:r w:rsidR="00EB6791" w:rsidRPr="008A3AF5">
        <w:rPr>
          <w:rStyle w:val="a3"/>
          <w:rFonts w:ascii="Segoe UI" w:hAnsi="Segoe UI" w:cs="Segoe UI"/>
          <w:color w:val="000000"/>
          <w:sz w:val="20"/>
          <w:szCs w:val="20"/>
          <w:shd w:val="clear" w:color="auto" w:fill="FFFFFF"/>
        </w:rPr>
        <w:t>6 ноября 2023 года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Список образовательных программ* включает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5FDA0E51" wp14:editId="22E688C7">
            <wp:extent cx="323850" cy="32385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Конструирование основных профессиональных образовательных программ среднего профессионального образования на основе интегративных подходов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594F68DB" wp14:editId="5DCA1AD9">
            <wp:extent cx="342900" cy="3429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Основы деловой коммуникации и решение конфликтных ситуаций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1C6BFCBE" wp14:editId="72799854">
            <wp:extent cx="342900" cy="3429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Правовое обеспечение профессиональной деятельности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24F8C696" wp14:editId="4D6B6838">
            <wp:extent cx="352425" cy="352425"/>
            <wp:effectExtent l="0" t="0" r="0" b="9525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Государственная образовательная политика в системе СПО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1D5C316C" wp14:editId="6A232E33">
            <wp:extent cx="352425" cy="352425"/>
            <wp:effectExtent l="0" t="0" r="0" b="9525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Реализация просветительских и социокультурных проектов в системе СПО 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Style w:val="a4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*Длительность каждой программы - 72 ч, форма обучения – очно-заочная с применением ДОТ </w:t>
      </w:r>
      <w:r w:rsidR="00EB6791" w:rsidRPr="008A3AF5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Контактная информация: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+7 (916) 369-80-05</w:t>
      </w:r>
      <w:r w:rsidR="008A3AF5" w:rsidRPr="008A3AF5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6" w:history="1">
        <w:r w:rsidR="008A3AF5" w:rsidRPr="008A3AF5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prof@firpo.ru</w:t>
        </w:r>
      </w:hyperlink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rStyle w:val="a3"/>
          <w:rFonts w:ascii="Segoe UI" w:hAnsi="Segoe UI" w:cs="Segoe UI"/>
          <w:b w:val="0"/>
          <w:bCs w:val="0"/>
          <w:color w:val="000000"/>
          <w:sz w:val="20"/>
          <w:szCs w:val="20"/>
          <w:shd w:val="clear" w:color="auto" w:fill="FFFFFF"/>
        </w:rPr>
        <w:t>Программы повышения квалификации реализуются для следующих категорий инженерно-педагогического состава работников профессиональных образовательных организаций:</w:t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6A65AEED" wp14:editId="5FE6E7F2">
            <wp:extent cx="295275" cy="295275"/>
            <wp:effectExtent l="0" t="0" r="9525" b="9525"/>
            <wp:docPr id="6" name="Рисунок 6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➡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Граждане предпенсионного возраста, в возрасте 50 лет и старше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19549369" wp14:editId="3EC61D5B">
            <wp:extent cx="285750" cy="285750"/>
            <wp:effectExtent l="0" t="0" r="0" b="0"/>
            <wp:docPr id="7" name="Рисунок 7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➡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Женщины в отпуске по уходу за ребенком до достижения ими возраста 3 лет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2FEC8BE6" wp14:editId="78885981">
            <wp:extent cx="266700" cy="266700"/>
            <wp:effectExtent l="0" t="0" r="0" b="0"/>
            <wp:docPr id="8" name="Рисунок 8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➡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Ветераны боевых действий, принимавшие участие в СВО, уволенные с военной службы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 w:rsidRPr="008A3AF5">
        <w:rPr>
          <w:noProof/>
          <w:sz w:val="20"/>
          <w:szCs w:val="20"/>
        </w:rPr>
        <w:drawing>
          <wp:inline distT="0" distB="0" distL="0" distR="0" wp14:anchorId="766EA99B" wp14:editId="76B1CF1E">
            <wp:extent cx="285750" cy="285750"/>
            <wp:effectExtent l="0" t="0" r="0" b="0"/>
            <wp:docPr id="9" name="Рисунок 9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 w:rsidRPr="008A3AF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Члены семей лиц, погибших в ходе боевых действий СВО</w:t>
      </w:r>
      <w:r w:rsidR="00EB6791" w:rsidRPr="008A3AF5">
        <w:rPr>
          <w:rFonts w:ascii="Segoe UI" w:hAnsi="Segoe UI" w:cs="Segoe UI"/>
          <w:color w:val="000000"/>
          <w:sz w:val="20"/>
          <w:szCs w:val="20"/>
        </w:rPr>
        <w:br/>
      </w:r>
      <w:r w:rsidR="00EB6791">
        <w:rPr>
          <w:rFonts w:ascii="Segoe UI" w:hAnsi="Segoe UI" w:cs="Segoe UI"/>
          <w:color w:val="000000"/>
        </w:rPr>
        <w:br/>
      </w:r>
      <w:r w:rsidR="00EB6791">
        <w:rPr>
          <w:noProof/>
        </w:rPr>
        <w:drawing>
          <wp:inline distT="0" distB="0" distL="0" distR="0" wp14:anchorId="1E1FFB41" wp14:editId="60C77167">
            <wp:extent cx="304800" cy="3048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91">
        <w:rPr>
          <w:rFonts w:ascii="Segoe UI" w:hAnsi="Segoe UI" w:cs="Segoe UI"/>
          <w:color w:val="000000"/>
          <w:shd w:val="clear" w:color="auto" w:fill="FFFFFF"/>
        </w:rPr>
        <w:t xml:space="preserve">Подать заявку и узнать больше о том, кто может участвовать в проекте возможно на сайте </w:t>
      </w:r>
      <w:hyperlink r:id="rId9" w:tgtFrame="_blank" w:tooltip="https://cz-firpo.ru" w:history="1">
        <w:r w:rsidR="00EB6791">
          <w:rPr>
            <w:rStyle w:val="a5"/>
            <w:rFonts w:ascii="Segoe UI" w:hAnsi="Segoe UI" w:cs="Segoe UI"/>
            <w:shd w:val="clear" w:color="auto" w:fill="FFFFFF"/>
          </w:rPr>
          <w:t>cz-firpo.ru</w:t>
        </w:r>
      </w:hyperlink>
    </w:p>
    <w:sectPr w:rsidR="00EB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C8"/>
    <w:rsid w:val="003F1046"/>
    <w:rsid w:val="00422EE6"/>
    <w:rsid w:val="008A3AF5"/>
    <w:rsid w:val="00A916C8"/>
    <w:rsid w:val="00DA66C5"/>
    <w:rsid w:val="00DE0834"/>
    <w:rsid w:val="00E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358"/>
  <w15:chartTrackingRefBased/>
  <w15:docId w15:val="{C1FB0901-FE1A-41F1-AEB3-991AC5A7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791"/>
    <w:rPr>
      <w:b/>
      <w:bCs/>
    </w:rPr>
  </w:style>
  <w:style w:type="character" w:styleId="a4">
    <w:name w:val="Emphasis"/>
    <w:basedOn w:val="a0"/>
    <w:uiPriority w:val="20"/>
    <w:qFormat/>
    <w:rsid w:val="00EB6791"/>
    <w:rPr>
      <w:i/>
      <w:iCs/>
    </w:rPr>
  </w:style>
  <w:style w:type="character" w:styleId="a5">
    <w:name w:val="Hyperlink"/>
    <w:basedOn w:val="a0"/>
    <w:uiPriority w:val="99"/>
    <w:unhideWhenUsed/>
    <w:rsid w:val="00EB679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A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@firp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z-fir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Субботина</dc:creator>
  <cp:keywords/>
  <dc:description/>
  <cp:lastModifiedBy>Александра Субботина</cp:lastModifiedBy>
  <cp:revision>4</cp:revision>
  <dcterms:created xsi:type="dcterms:W3CDTF">2023-10-31T14:41:00Z</dcterms:created>
  <dcterms:modified xsi:type="dcterms:W3CDTF">2023-10-31T14:47:00Z</dcterms:modified>
</cp:coreProperties>
</file>