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B" w:rsidRDefault="00491F96" w:rsidP="00491F96">
      <w:pPr>
        <w:pStyle w:val="30"/>
        <w:shd w:val="clear" w:color="auto" w:fill="auto"/>
        <w:spacing w:after="0" w:line="240" w:lineRule="atLeast"/>
        <w:ind w:left="567" w:right="40"/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55pt;margin-top:-46.5pt;width:594pt;height:837.3pt;z-index:251659264;mso-position-horizontal-relative:text;mso-position-vertical-relative:text" wrapcoords="-62 0 -62 21556 21600 21556 21600 0 -62 0">
            <v:imagedata r:id="rId9" o:title=""/>
            <w10:wrap type="tight"/>
          </v:shape>
          <o:OLEObject Type="Embed" ProgID="FoxitReader.Document" ShapeID="_x0000_s1026" DrawAspect="Content" ObjectID="_1696765953" r:id="rId10"/>
        </w:pict>
      </w:r>
    </w:p>
    <w:p w:rsidR="00491F96" w:rsidRDefault="00491F96">
      <w:pPr>
        <w:pStyle w:val="10"/>
        <w:keepNext/>
        <w:keepLines/>
        <w:shd w:val="clear" w:color="auto" w:fill="auto"/>
        <w:spacing w:after="497" w:line="280" w:lineRule="exact"/>
        <w:ind w:left="4240"/>
      </w:pPr>
      <w:bookmarkStart w:id="0" w:name="bookmark0"/>
    </w:p>
    <w:p w:rsidR="00491F96" w:rsidRDefault="00491F96">
      <w:pPr>
        <w:pStyle w:val="10"/>
        <w:keepNext/>
        <w:keepLines/>
        <w:shd w:val="clear" w:color="auto" w:fill="auto"/>
        <w:spacing w:after="497" w:line="280" w:lineRule="exact"/>
        <w:ind w:left="4240"/>
      </w:pPr>
      <w:bookmarkStart w:id="1" w:name="_GoBack"/>
      <w:bookmarkEnd w:id="1"/>
    </w:p>
    <w:p w:rsidR="00491F96" w:rsidRDefault="00491F96">
      <w:pPr>
        <w:pStyle w:val="10"/>
        <w:keepNext/>
        <w:keepLines/>
        <w:shd w:val="clear" w:color="auto" w:fill="auto"/>
        <w:spacing w:after="497" w:line="280" w:lineRule="exact"/>
        <w:ind w:left="4240"/>
      </w:pPr>
    </w:p>
    <w:p w:rsidR="00B85B7B" w:rsidRDefault="004B368A">
      <w:pPr>
        <w:pStyle w:val="10"/>
        <w:keepNext/>
        <w:keepLines/>
        <w:shd w:val="clear" w:color="auto" w:fill="auto"/>
        <w:spacing w:after="497" w:line="280" w:lineRule="exact"/>
        <w:ind w:left="4240"/>
      </w:pPr>
      <w:r>
        <w:t>СОДЕРЖАНИЕ</w:t>
      </w:r>
      <w:bookmarkEnd w:id="0"/>
    </w:p>
    <w:tbl>
      <w:tblPr>
        <w:tblStyle w:val="aa"/>
        <w:tblpPr w:leftFromText="180" w:rightFromText="180" w:vertAnchor="text" w:horzAnchor="page" w:tblpX="1921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</w:tblGrid>
      <w:tr w:rsidR="00FC3703" w:rsidRPr="00767B65" w:rsidTr="00767B65">
        <w:trPr>
          <w:trHeight w:val="554"/>
        </w:trPr>
        <w:tc>
          <w:tcPr>
            <w:tcW w:w="7792" w:type="dxa"/>
          </w:tcPr>
          <w:p w:rsidR="00FC3703" w:rsidRPr="00767B65" w:rsidRDefault="00FC3703" w:rsidP="00767B6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7B6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767B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Программы модернизации государственного бюджетного профессионального образовательного учреждения</w:t>
            </w:r>
          </w:p>
          <w:p w:rsidR="00FC3703" w:rsidRPr="00767B65" w:rsidRDefault="00FC3703" w:rsidP="00767B6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7B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«Тверской колледж им. Героя Советского союза П.А. Кайкова»</w:t>
            </w:r>
          </w:p>
        </w:tc>
        <w:tc>
          <w:tcPr>
            <w:tcW w:w="1134" w:type="dxa"/>
          </w:tcPr>
          <w:p w:rsidR="00FC3703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3-5</w:t>
            </w:r>
          </w:p>
        </w:tc>
      </w:tr>
      <w:tr w:rsidR="00FC3703" w:rsidRPr="00767B65" w:rsidTr="00767B65">
        <w:tc>
          <w:tcPr>
            <w:tcW w:w="7792" w:type="dxa"/>
          </w:tcPr>
          <w:p w:rsidR="00767B65" w:rsidRDefault="00767B65" w:rsidP="00767B65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FC3703" w:rsidRPr="00767B65" w:rsidRDefault="00FC3703" w:rsidP="00767B65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767B65">
              <w:rPr>
                <w:b w:val="0"/>
                <w:sz w:val="28"/>
                <w:szCs w:val="28"/>
              </w:rPr>
              <w:t>РАЗДЕЛ 1. Информационная справка о профессиональной образовательной организации</w:t>
            </w:r>
          </w:p>
        </w:tc>
        <w:tc>
          <w:tcPr>
            <w:tcW w:w="1134" w:type="dxa"/>
          </w:tcPr>
          <w:p w:rsidR="00767B65" w:rsidRDefault="00767B65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</w:p>
          <w:p w:rsidR="00FC3703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5-10</w:t>
            </w:r>
          </w:p>
        </w:tc>
      </w:tr>
      <w:tr w:rsidR="00FC3703" w:rsidRPr="00767B65" w:rsidTr="00767B65">
        <w:trPr>
          <w:trHeight w:val="691"/>
        </w:trPr>
        <w:tc>
          <w:tcPr>
            <w:tcW w:w="7792" w:type="dxa"/>
          </w:tcPr>
          <w:p w:rsidR="00767B65" w:rsidRDefault="00767B65" w:rsidP="00767B6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C3703" w:rsidRPr="00767B65" w:rsidRDefault="00FC3703" w:rsidP="00767B6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67B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РАЗДЕЛ 2. </w:t>
            </w:r>
            <w:r w:rsidR="00213ED5" w:rsidRPr="00767B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Аналитическое обоснование программы развития</w:t>
            </w:r>
          </w:p>
        </w:tc>
        <w:tc>
          <w:tcPr>
            <w:tcW w:w="1134" w:type="dxa"/>
          </w:tcPr>
          <w:p w:rsidR="00767B65" w:rsidRDefault="00767B65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</w:p>
          <w:p w:rsidR="00FC3703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10-12</w:t>
            </w:r>
          </w:p>
        </w:tc>
      </w:tr>
      <w:tr w:rsidR="00FC3703" w:rsidRPr="00767B65" w:rsidTr="00767B65">
        <w:trPr>
          <w:trHeight w:val="434"/>
        </w:trPr>
        <w:tc>
          <w:tcPr>
            <w:tcW w:w="7792" w:type="dxa"/>
          </w:tcPr>
          <w:p w:rsidR="00767B65" w:rsidRDefault="00767B65" w:rsidP="00767B65">
            <w:pPr>
              <w:pStyle w:val="10"/>
              <w:keepNext/>
              <w:keepLines/>
              <w:spacing w:after="0" w:line="276" w:lineRule="auto"/>
              <w:rPr>
                <w:b w:val="0"/>
                <w:color w:val="auto"/>
                <w:lang w:bidi="ar-SA"/>
              </w:rPr>
            </w:pPr>
          </w:p>
          <w:p w:rsidR="00FC3703" w:rsidRPr="00767B65" w:rsidRDefault="00FC3703" w:rsidP="00767B65">
            <w:pPr>
              <w:pStyle w:val="10"/>
              <w:keepNext/>
              <w:keepLines/>
              <w:spacing w:after="0" w:line="276" w:lineRule="auto"/>
              <w:rPr>
                <w:color w:val="auto"/>
                <w:lang w:bidi="ar-SA"/>
              </w:rPr>
            </w:pPr>
            <w:r w:rsidRPr="00767B65">
              <w:rPr>
                <w:b w:val="0"/>
                <w:color w:val="auto"/>
                <w:lang w:bidi="ar-SA"/>
              </w:rPr>
              <w:t>РАЗДЕЛ 3.</w:t>
            </w:r>
            <w:r w:rsidR="008E2635" w:rsidRPr="00767B65">
              <w:rPr>
                <w:b w:val="0"/>
                <w:bCs w:val="0"/>
                <w:color w:val="auto"/>
                <w:lang w:bidi="ar-SA"/>
              </w:rPr>
              <w:t xml:space="preserve"> </w:t>
            </w:r>
            <w:r w:rsidR="008E2635" w:rsidRPr="00767B65">
              <w:rPr>
                <w:b w:val="0"/>
                <w:color w:val="auto"/>
                <w:lang w:bidi="ar-SA"/>
              </w:rPr>
              <w:t>Целевые индикаторы (показатели) программы развития</w:t>
            </w:r>
          </w:p>
        </w:tc>
        <w:tc>
          <w:tcPr>
            <w:tcW w:w="1134" w:type="dxa"/>
          </w:tcPr>
          <w:p w:rsidR="00767B65" w:rsidRDefault="00767B65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</w:p>
          <w:p w:rsidR="00FC3703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13-19</w:t>
            </w:r>
          </w:p>
        </w:tc>
      </w:tr>
      <w:tr w:rsidR="001C3466" w:rsidRPr="00767B65" w:rsidTr="00767B65">
        <w:trPr>
          <w:trHeight w:val="434"/>
        </w:trPr>
        <w:tc>
          <w:tcPr>
            <w:tcW w:w="7792" w:type="dxa"/>
          </w:tcPr>
          <w:p w:rsidR="00767B65" w:rsidRDefault="00767B65" w:rsidP="00767B65">
            <w:pPr>
              <w:pStyle w:val="10"/>
              <w:keepNext/>
              <w:keepLines/>
              <w:spacing w:after="0" w:line="276" w:lineRule="auto"/>
              <w:rPr>
                <w:b w:val="0"/>
                <w:color w:val="auto"/>
                <w:lang w:bidi="ar-SA"/>
              </w:rPr>
            </w:pPr>
          </w:p>
          <w:p w:rsidR="001C3466" w:rsidRPr="00767B65" w:rsidRDefault="001C3466" w:rsidP="00767B65">
            <w:pPr>
              <w:pStyle w:val="10"/>
              <w:keepNext/>
              <w:keepLines/>
              <w:spacing w:after="0" w:line="276" w:lineRule="auto"/>
              <w:rPr>
                <w:b w:val="0"/>
                <w:color w:val="auto"/>
                <w:lang w:bidi="ar-SA"/>
              </w:rPr>
            </w:pPr>
            <w:r w:rsidRPr="00767B65">
              <w:rPr>
                <w:b w:val="0"/>
                <w:color w:val="auto"/>
                <w:lang w:bidi="ar-SA"/>
              </w:rPr>
              <w:t>РАЗДЕЛ 4.</w:t>
            </w:r>
            <w:r w:rsidRPr="00767B65">
              <w:rPr>
                <w:b w:val="0"/>
                <w:bCs w:val="0"/>
                <w:color w:val="auto"/>
                <w:lang w:bidi="ar-SA"/>
              </w:rPr>
              <w:t xml:space="preserve"> </w:t>
            </w:r>
            <w:r w:rsidR="00863A76" w:rsidRPr="00767B65">
              <w:rPr>
                <w:b w:val="0"/>
                <w:color w:val="auto"/>
                <w:lang w:bidi="ar-SA"/>
              </w:rPr>
              <w:t>Индикаторы реализации программы модернизации</w:t>
            </w:r>
          </w:p>
        </w:tc>
        <w:tc>
          <w:tcPr>
            <w:tcW w:w="1134" w:type="dxa"/>
          </w:tcPr>
          <w:p w:rsidR="00767B65" w:rsidRDefault="00767B65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</w:p>
          <w:p w:rsidR="001C3466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19-21</w:t>
            </w:r>
          </w:p>
        </w:tc>
      </w:tr>
      <w:tr w:rsidR="00863A76" w:rsidRPr="00767B65" w:rsidTr="00767B65">
        <w:trPr>
          <w:trHeight w:val="434"/>
        </w:trPr>
        <w:tc>
          <w:tcPr>
            <w:tcW w:w="7792" w:type="dxa"/>
          </w:tcPr>
          <w:p w:rsidR="00767B65" w:rsidRDefault="00767B65" w:rsidP="00767B65">
            <w:pPr>
              <w:pStyle w:val="10"/>
              <w:keepNext/>
              <w:keepLines/>
              <w:spacing w:after="0" w:line="276" w:lineRule="auto"/>
              <w:rPr>
                <w:b w:val="0"/>
                <w:color w:val="auto"/>
                <w:lang w:bidi="ar-SA"/>
              </w:rPr>
            </w:pPr>
          </w:p>
          <w:p w:rsidR="00863A76" w:rsidRPr="00767B65" w:rsidRDefault="00863A76" w:rsidP="00767B65">
            <w:pPr>
              <w:pStyle w:val="10"/>
              <w:keepNext/>
              <w:keepLines/>
              <w:spacing w:after="0" w:line="276" w:lineRule="auto"/>
              <w:rPr>
                <w:b w:val="0"/>
                <w:color w:val="auto"/>
                <w:lang w:bidi="ar-SA"/>
              </w:rPr>
            </w:pPr>
            <w:r w:rsidRPr="00767B65">
              <w:rPr>
                <w:b w:val="0"/>
                <w:color w:val="auto"/>
                <w:lang w:bidi="ar-SA"/>
              </w:rPr>
              <w:t>РАЗДЕЛ 5.</w:t>
            </w:r>
            <w:r w:rsidRPr="00767B65">
              <w:rPr>
                <w:b w:val="0"/>
                <w:bCs w:val="0"/>
                <w:color w:val="auto"/>
                <w:lang w:bidi="ar-SA"/>
              </w:rPr>
              <w:t xml:space="preserve"> </w:t>
            </w:r>
            <w:r w:rsidRPr="00767B65">
              <w:rPr>
                <w:b w:val="0"/>
                <w:color w:val="auto"/>
                <w:lang w:bidi="ar-SA"/>
              </w:rPr>
              <w:t>Финансирование программы</w:t>
            </w:r>
          </w:p>
        </w:tc>
        <w:tc>
          <w:tcPr>
            <w:tcW w:w="1134" w:type="dxa"/>
          </w:tcPr>
          <w:p w:rsidR="00767B65" w:rsidRDefault="00767B65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</w:p>
          <w:p w:rsidR="00863A76" w:rsidRPr="00767B65" w:rsidRDefault="00863A76" w:rsidP="00767B65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center"/>
              <w:rPr>
                <w:b w:val="0"/>
                <w:bCs w:val="0"/>
                <w:color w:val="auto"/>
                <w:lang w:bidi="ar-SA"/>
              </w:rPr>
            </w:pPr>
            <w:r w:rsidRPr="00767B65">
              <w:rPr>
                <w:b w:val="0"/>
                <w:bCs w:val="0"/>
                <w:color w:val="auto"/>
                <w:lang w:bidi="ar-SA"/>
              </w:rPr>
              <w:t>21-22</w:t>
            </w:r>
          </w:p>
        </w:tc>
      </w:tr>
    </w:tbl>
    <w:p w:rsidR="00A63BF6" w:rsidRDefault="00A63BF6">
      <w:pPr>
        <w:pStyle w:val="20"/>
        <w:shd w:val="clear" w:color="auto" w:fill="auto"/>
        <w:tabs>
          <w:tab w:val="right" w:leader="dot" w:pos="9143"/>
        </w:tabs>
        <w:spacing w:before="0"/>
        <w:ind w:left="340"/>
        <w:jc w:val="left"/>
        <w:sectPr w:rsidR="00A63BF6">
          <w:headerReference w:type="even" r:id="rId11"/>
          <w:footerReference w:type="even" r:id="rId12"/>
          <w:footerReference w:type="default" r:id="rId13"/>
          <w:pgSz w:w="11900" w:h="16840"/>
          <w:pgMar w:top="973" w:right="1196" w:bottom="559" w:left="999" w:header="0" w:footer="3" w:gutter="0"/>
          <w:cols w:space="720"/>
          <w:noEndnote/>
          <w:titlePg/>
          <w:docGrid w:linePitch="360"/>
        </w:sectPr>
      </w:pPr>
    </w:p>
    <w:p w:rsidR="00573648" w:rsidRPr="00ED39B3" w:rsidRDefault="00573648" w:rsidP="0066264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</w:t>
      </w:r>
    </w:p>
    <w:p w:rsidR="00573648" w:rsidRPr="00ED39B3" w:rsidRDefault="00573648" w:rsidP="00573648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Программы модернизации государственного бюджетного</w:t>
      </w:r>
    </w:p>
    <w:p w:rsidR="00573648" w:rsidRPr="00ED39B3" w:rsidRDefault="00573648" w:rsidP="00573648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профессионального образовательного учреждения</w:t>
      </w:r>
    </w:p>
    <w:p w:rsidR="00573648" w:rsidRPr="00ED39B3" w:rsidRDefault="00573648" w:rsidP="0057364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««Тверской колледж им. Героя Советского союза П.А. Кайкова»</w:t>
      </w:r>
    </w:p>
    <w:p w:rsidR="00573648" w:rsidRPr="00ED39B3" w:rsidRDefault="00573648" w:rsidP="00573648">
      <w:pPr>
        <w:widowControl/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2021-2024 годы </w:t>
      </w:r>
      <w:r w:rsidRPr="00ED39B3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C22E40" w:rsidRPr="00ED39B3" w:rsidRDefault="00C22E40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Программа модернизации государственного бюджетного профессионального образовательного учреждения «Тверской колледж им. Героя Советского Союза П.А. Кайкова» на 2021-2024 годы - нормативно-правовой документ, представляющий стратегию и тактику развития колледжа, является основным документом для планирования деятельности всеми структурными подразделениями колледжа.</w:t>
      </w:r>
    </w:p>
    <w:p w:rsidR="00C22E40" w:rsidRPr="00ED39B3" w:rsidRDefault="00C22E40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Программа модернизации колледжа является документом, открытым для внесения изменений и дополнений. Ход работы по реализации настоящей программы анализируется на заседании Педагогического Совета колледжа. Корректировка Программы осуществляется ежегодно только на основании решения Педагогического Совета колледжа и по результатам ежегодного отчета об итогах реализации программы. Управление программой осуществляет директор колледжа.</w:t>
      </w:r>
    </w:p>
    <w:p w:rsidR="00C22E40" w:rsidRPr="00ED39B3" w:rsidRDefault="00C22E40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Контроль за исполнением программы осуществляет Педагогический Совет колледжа.</w:t>
      </w:r>
    </w:p>
    <w:p w:rsidR="00C22E40" w:rsidRPr="00ED39B3" w:rsidRDefault="00C22E40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Отчет о реализации программных мероприятий предоставляется Педагогическому Совету колледжа ответственными исполнителями в форме аналитической справки, отчет о движении финансовых средств предоставляется главным бухгалтером ежегодно.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7"/>
        <w:gridCol w:w="7800"/>
      </w:tblGrid>
      <w:tr w:rsidR="00616F2F" w:rsidRPr="00ED39B3" w:rsidTr="00616F2F">
        <w:tc>
          <w:tcPr>
            <w:tcW w:w="2376" w:type="dxa"/>
          </w:tcPr>
          <w:p w:rsidR="00616F2F" w:rsidRPr="003D33C3" w:rsidRDefault="00616F2F" w:rsidP="003D33C3">
            <w:pPr>
              <w:pStyle w:val="50"/>
              <w:spacing w:after="0" w:line="360" w:lineRule="auto"/>
              <w:ind w:right="62"/>
              <w:jc w:val="left"/>
              <w:rPr>
                <w:color w:val="auto"/>
                <w:sz w:val="24"/>
                <w:szCs w:val="24"/>
              </w:rPr>
            </w:pPr>
            <w:r w:rsidRPr="003D33C3">
              <w:rPr>
                <w:color w:val="auto"/>
                <w:sz w:val="24"/>
                <w:szCs w:val="24"/>
              </w:rPr>
              <w:t>Наименование</w:t>
            </w:r>
          </w:p>
          <w:p w:rsidR="00616F2F" w:rsidRPr="003D33C3" w:rsidRDefault="00616F2F" w:rsidP="003D33C3">
            <w:pPr>
              <w:pStyle w:val="50"/>
              <w:shd w:val="clear" w:color="auto" w:fill="auto"/>
              <w:spacing w:after="0" w:line="360" w:lineRule="auto"/>
              <w:ind w:right="62"/>
              <w:jc w:val="left"/>
              <w:rPr>
                <w:color w:val="auto"/>
                <w:sz w:val="24"/>
                <w:szCs w:val="24"/>
              </w:rPr>
            </w:pPr>
            <w:r w:rsidRPr="003D33C3">
              <w:rPr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8496" w:type="dxa"/>
          </w:tcPr>
          <w:p w:rsidR="00616F2F" w:rsidRPr="003D33C3" w:rsidRDefault="003D33C3" w:rsidP="003D33C3">
            <w:pPr>
              <w:pStyle w:val="50"/>
              <w:spacing w:after="0" w:line="36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Программа</w:t>
            </w:r>
            <w:r w:rsidR="00616F2F" w:rsidRPr="003D33C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73648" w:rsidRPr="003D33C3">
              <w:rPr>
                <w:b w:val="0"/>
                <w:color w:val="auto"/>
                <w:sz w:val="24"/>
                <w:szCs w:val="24"/>
              </w:rPr>
              <w:t>модернизации</w:t>
            </w:r>
            <w:r w:rsidR="00616F2F" w:rsidRPr="003D33C3">
              <w:rPr>
                <w:b w:val="0"/>
                <w:color w:val="auto"/>
                <w:sz w:val="24"/>
                <w:szCs w:val="24"/>
              </w:rPr>
              <w:t xml:space="preserve"> государственного про</w:t>
            </w:r>
            <w:r w:rsidR="009D2086" w:rsidRPr="003D33C3">
              <w:rPr>
                <w:b w:val="0"/>
                <w:color w:val="auto"/>
                <w:sz w:val="24"/>
                <w:szCs w:val="24"/>
              </w:rPr>
              <w:t xml:space="preserve">фессионального образовательного </w:t>
            </w:r>
            <w:r w:rsidR="00616F2F" w:rsidRPr="003D33C3">
              <w:rPr>
                <w:b w:val="0"/>
                <w:color w:val="auto"/>
                <w:sz w:val="24"/>
                <w:szCs w:val="24"/>
              </w:rPr>
              <w:t>учреждения «Тверской колледж им. Героя Советского Союза П.А. Кайкова»</w:t>
            </w:r>
            <w:r w:rsidR="009D2086" w:rsidRPr="003D33C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6F2F" w:rsidRPr="003D33C3">
              <w:rPr>
                <w:b w:val="0"/>
                <w:color w:val="auto"/>
                <w:sz w:val="24"/>
                <w:szCs w:val="24"/>
              </w:rPr>
              <w:t>на 2021-2024 годы.</w:t>
            </w:r>
          </w:p>
        </w:tc>
      </w:tr>
      <w:tr w:rsidR="00616F2F" w:rsidRPr="00ED39B3" w:rsidTr="009D2086">
        <w:trPr>
          <w:trHeight w:val="2260"/>
        </w:trPr>
        <w:tc>
          <w:tcPr>
            <w:tcW w:w="2376" w:type="dxa"/>
          </w:tcPr>
          <w:p w:rsidR="00616F2F" w:rsidRPr="00ED39B3" w:rsidRDefault="00616F2F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ED39B3">
              <w:rPr>
                <w:rStyle w:val="25"/>
                <w:b/>
                <w:sz w:val="24"/>
                <w:szCs w:val="24"/>
              </w:rPr>
              <w:t>Основание для разработки новой редакции Программы</w:t>
            </w:r>
          </w:p>
        </w:tc>
        <w:tc>
          <w:tcPr>
            <w:tcW w:w="8496" w:type="dxa"/>
          </w:tcPr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163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Федеральный закон Российской Федерации от 29.12.2012г. № 273- ФЗ «Об образовании в Российской Федерации»;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158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Указ Президента Российской Федерации от 07.05.2012г. № 599 «О мерах реализации государственной политики в области образования и науки»;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187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Послание Президента Федеральному Собранию от 1 марта 2018 года;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221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lastRenderedPageBreak/>
              <w:t>Перечень поручений Президента Российской Федерации от 22 февраля 2018 г. № 321ГС, п. 5 «б»;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192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Указ Президента Российской Федерации от 7 мая 2018 года «О национальных стратегических задачах развития Российской Федерации на период до 2024 года»;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403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Модернизация структуры программ профессионального образования для обеспечения их гибкости и эффективности: Прогноз долгосрочного социально-экономического развития Российской Федерации на период до 2030 года (разработан Минэкономразвития России);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374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Федерации: Одобрено Координационным советом по среднему профессиональному образованию Министерства образования науки Российской Федерации 25 апреля 2018 г.;</w:t>
            </w:r>
          </w:p>
          <w:p w:rsidR="00616F2F" w:rsidRPr="00ED39B3" w:rsidRDefault="00616F2F" w:rsidP="00426906">
            <w:pPr>
              <w:numPr>
                <w:ilvl w:val="0"/>
                <w:numId w:val="1"/>
              </w:numPr>
              <w:tabs>
                <w:tab w:val="left" w:pos="211"/>
              </w:tabs>
              <w:spacing w:line="360" w:lineRule="auto"/>
              <w:jc w:val="both"/>
            </w:pPr>
            <w:r w:rsidRPr="00ED39B3">
              <w:rPr>
                <w:rFonts w:ascii="Times New Roman" w:hAnsi="Times New Roman" w:cs="Times New Roman"/>
              </w:rPr>
              <w:t>Заседание Госсовета по вопросам повышения инвестиционной привлекательности регионов под председательством Владимира Путина, 27 декабря 2017 г.;</w:t>
            </w:r>
          </w:p>
          <w:p w:rsidR="00616F2F" w:rsidRPr="00ED39B3" w:rsidRDefault="002171E5" w:rsidP="00426906">
            <w:pPr>
              <w:pStyle w:val="24"/>
              <w:shd w:val="clear" w:color="auto" w:fill="auto"/>
              <w:tabs>
                <w:tab w:val="left" w:pos="374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Fonts w:eastAsia="Arial Unicode MS"/>
                <w:sz w:val="24"/>
                <w:szCs w:val="24"/>
              </w:rPr>
              <w:t xml:space="preserve">- </w:t>
            </w:r>
            <w:r w:rsidR="00616F2F" w:rsidRPr="00ED39B3">
              <w:rPr>
                <w:rFonts w:eastAsia="Arial Unicode MS"/>
                <w:sz w:val="24"/>
                <w:szCs w:val="24"/>
              </w:rPr>
              <w:t>Стратегия пространственного развития Российской Федерации на период до 2025 года (утверждена распоряжением Правительства РФ от 13 февраля 2019 г. № 207-р)</w:t>
            </w:r>
            <w:r w:rsidR="00616F2F" w:rsidRPr="00ED39B3">
              <w:rPr>
                <w:rStyle w:val="26"/>
                <w:sz w:val="24"/>
                <w:szCs w:val="24"/>
              </w:rPr>
              <w:t xml:space="preserve"> Национальный проект «Образование». Срок реализации:</w:t>
            </w:r>
            <w:r w:rsidRPr="00ED39B3">
              <w:rPr>
                <w:rStyle w:val="26"/>
                <w:sz w:val="24"/>
                <w:szCs w:val="24"/>
              </w:rPr>
              <w:t xml:space="preserve"> 01.11.2018-</w:t>
            </w:r>
            <w:r w:rsidR="00616F2F" w:rsidRPr="00ED39B3">
              <w:rPr>
                <w:rStyle w:val="26"/>
                <w:sz w:val="24"/>
                <w:szCs w:val="24"/>
              </w:rPr>
              <w:t xml:space="preserve"> 31.12.2024.) (утвержден президиумом Совета при Президенте РФ по стратегическому развитию и национальным проектам (протокол от 3 сентября 2018 г № 10)</w:t>
            </w:r>
            <w:r w:rsidRPr="00ED39B3">
              <w:rPr>
                <w:rStyle w:val="26"/>
                <w:sz w:val="24"/>
                <w:szCs w:val="24"/>
              </w:rPr>
              <w:t>;</w:t>
            </w:r>
          </w:p>
          <w:p w:rsidR="002171E5" w:rsidRPr="00ED39B3" w:rsidRDefault="00616F2F" w:rsidP="00426906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Паспорт федерального проекта "Молодые профессионалы Повышение конкурентоспособности профессионального образования)" (утвержден протоколом заседания проектного комитета по национальному проекту «Образование» от 07 декабря 2018 г. № 3).</w:t>
            </w:r>
          </w:p>
          <w:p w:rsidR="002171E5" w:rsidRPr="00ED39B3" w:rsidRDefault="002171E5" w:rsidP="00426906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360" w:lineRule="auto"/>
              <w:ind w:firstLine="0"/>
              <w:rPr>
                <w:rStyle w:val="26"/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Постановление правительства Тверской области от 24 января 2020 года N 1-пп </w:t>
            </w:r>
            <w:r w:rsidR="00C22E40" w:rsidRPr="00ED39B3">
              <w:rPr>
                <w:rStyle w:val="26"/>
                <w:sz w:val="24"/>
                <w:szCs w:val="24"/>
              </w:rPr>
              <w:t>о</w:t>
            </w:r>
            <w:r w:rsidRPr="00ED39B3">
              <w:rPr>
                <w:rStyle w:val="26"/>
                <w:sz w:val="24"/>
                <w:szCs w:val="24"/>
              </w:rPr>
              <w:t xml:space="preserve"> государственной программе Тверской области "Эффективное развитие экономики, инвестиционной и предпринимательской среды Тверской области" на 2020 - 2025 годы</w:t>
            </w:r>
            <w:r w:rsidR="00C90FF6" w:rsidRPr="00ED39B3">
              <w:rPr>
                <w:rStyle w:val="26"/>
                <w:sz w:val="24"/>
                <w:szCs w:val="24"/>
              </w:rPr>
              <w:t xml:space="preserve"> </w:t>
            </w:r>
            <w:r w:rsidRPr="00ED39B3">
              <w:rPr>
                <w:rStyle w:val="26"/>
                <w:sz w:val="24"/>
                <w:szCs w:val="24"/>
              </w:rPr>
              <w:t>(с изменениями на 1 июня 2021 года);</w:t>
            </w:r>
          </w:p>
          <w:p w:rsidR="00616F2F" w:rsidRPr="00ED39B3" w:rsidRDefault="00616F2F" w:rsidP="00426906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-</w:t>
            </w:r>
            <w:r w:rsidR="00426906" w:rsidRPr="00ED39B3">
              <w:rPr>
                <w:rStyle w:val="26"/>
                <w:sz w:val="24"/>
                <w:szCs w:val="24"/>
              </w:rPr>
              <w:t xml:space="preserve"> </w:t>
            </w:r>
            <w:r w:rsidRPr="00ED39B3">
              <w:rPr>
                <w:b w:val="0"/>
                <w:bCs w:val="0"/>
                <w:sz w:val="24"/>
                <w:szCs w:val="24"/>
              </w:rPr>
              <w:t xml:space="preserve">Устав </w:t>
            </w:r>
            <w:r w:rsidR="002171E5" w:rsidRPr="00ED39B3">
              <w:rPr>
                <w:b w:val="0"/>
                <w:bCs w:val="0"/>
                <w:sz w:val="24"/>
                <w:szCs w:val="24"/>
              </w:rPr>
              <w:t>колледжа</w:t>
            </w:r>
            <w:r w:rsidRPr="00ED39B3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16F2F" w:rsidRPr="00ED39B3" w:rsidTr="00616F2F">
        <w:tc>
          <w:tcPr>
            <w:tcW w:w="2376" w:type="dxa"/>
          </w:tcPr>
          <w:p w:rsidR="00616F2F" w:rsidRPr="00ED39B3" w:rsidRDefault="002171E5" w:rsidP="003D33C3">
            <w:pPr>
              <w:pStyle w:val="50"/>
              <w:shd w:val="clear" w:color="auto" w:fill="auto"/>
              <w:spacing w:after="0" w:line="360" w:lineRule="auto"/>
              <w:ind w:right="62"/>
              <w:jc w:val="left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lastRenderedPageBreak/>
              <w:t xml:space="preserve">Кем принята </w:t>
            </w:r>
            <w:r w:rsidRPr="00ED39B3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8496" w:type="dxa"/>
          </w:tcPr>
          <w:p w:rsidR="00616F2F" w:rsidRPr="00ED39B3" w:rsidRDefault="002171E5" w:rsidP="00426906">
            <w:pPr>
              <w:pStyle w:val="50"/>
              <w:spacing w:after="0" w:line="36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D39B3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Согласовано на Педагогическом Совете ГБП ОУ «Тверской колледж им. </w:t>
            </w:r>
            <w:r w:rsidRPr="00ED39B3">
              <w:rPr>
                <w:b w:val="0"/>
                <w:color w:val="000000" w:themeColor="text1"/>
                <w:sz w:val="24"/>
                <w:szCs w:val="24"/>
              </w:rPr>
              <w:lastRenderedPageBreak/>
              <w:t>П.А. Кайкова»</w:t>
            </w:r>
            <w:r w:rsidR="009D2086" w:rsidRPr="00ED39B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D39B3">
              <w:rPr>
                <w:b w:val="0"/>
                <w:color w:val="000000" w:themeColor="text1"/>
                <w:sz w:val="24"/>
                <w:szCs w:val="24"/>
              </w:rPr>
              <w:t>протокол №</w:t>
            </w:r>
            <w:r w:rsidR="00A62987" w:rsidRPr="00ED39B3">
              <w:rPr>
                <w:b w:val="0"/>
                <w:color w:val="000000" w:themeColor="text1"/>
                <w:sz w:val="24"/>
                <w:szCs w:val="24"/>
              </w:rPr>
              <w:t>16</w:t>
            </w:r>
            <w:r w:rsidRPr="00ED39B3">
              <w:rPr>
                <w:b w:val="0"/>
                <w:color w:val="000000" w:themeColor="text1"/>
                <w:sz w:val="24"/>
                <w:szCs w:val="24"/>
              </w:rPr>
              <w:t xml:space="preserve"> от </w:t>
            </w:r>
            <w:r w:rsidR="001F187D" w:rsidRPr="00ED39B3">
              <w:rPr>
                <w:b w:val="0"/>
                <w:color w:val="000000" w:themeColor="text1"/>
                <w:sz w:val="24"/>
                <w:szCs w:val="24"/>
              </w:rPr>
              <w:t>15</w:t>
            </w:r>
            <w:r w:rsidRPr="00ED39B3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1F187D" w:rsidRPr="00ED39B3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ED39B3">
              <w:rPr>
                <w:b w:val="0"/>
                <w:color w:val="000000" w:themeColor="text1"/>
                <w:sz w:val="24"/>
                <w:szCs w:val="24"/>
              </w:rPr>
              <w:t>0.2021 г.</w:t>
            </w:r>
          </w:p>
        </w:tc>
      </w:tr>
      <w:tr w:rsidR="00616F2F" w:rsidRPr="00ED39B3" w:rsidTr="00616F2F">
        <w:tc>
          <w:tcPr>
            <w:tcW w:w="2376" w:type="dxa"/>
          </w:tcPr>
          <w:p w:rsidR="002171E5" w:rsidRPr="00ED39B3" w:rsidRDefault="002171E5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lastRenderedPageBreak/>
              <w:t>Разработчики</w:t>
            </w:r>
          </w:p>
          <w:p w:rsidR="00616F2F" w:rsidRPr="00ED39B3" w:rsidRDefault="002171E5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sz w:val="24"/>
                <w:szCs w:val="24"/>
              </w:rPr>
            </w:pPr>
            <w:r w:rsidRPr="00ED39B3">
              <w:rPr>
                <w:rStyle w:val="25"/>
                <w:b/>
                <w:sz w:val="24"/>
                <w:szCs w:val="24"/>
              </w:rPr>
              <w:t>Программы</w:t>
            </w:r>
          </w:p>
        </w:tc>
        <w:tc>
          <w:tcPr>
            <w:tcW w:w="8496" w:type="dxa"/>
          </w:tcPr>
          <w:p w:rsidR="00616F2F" w:rsidRPr="00ED39B3" w:rsidRDefault="002171E5" w:rsidP="00426906">
            <w:pPr>
              <w:pStyle w:val="50"/>
              <w:shd w:val="clear" w:color="auto" w:fill="auto"/>
              <w:spacing w:after="0" w:line="360" w:lineRule="auto"/>
              <w:ind w:right="62"/>
              <w:jc w:val="both"/>
              <w:rPr>
                <w:b w:val="0"/>
                <w:sz w:val="24"/>
                <w:szCs w:val="24"/>
              </w:rPr>
            </w:pPr>
            <w:r w:rsidRPr="00ED39B3">
              <w:rPr>
                <w:b w:val="0"/>
                <w:sz w:val="24"/>
                <w:szCs w:val="24"/>
              </w:rPr>
              <w:t xml:space="preserve">Гудкова Г.А. – директор колледжа, Зарубина Л.В. – заместитель директора по УР, Петрова Л.А. – заместитель директора по УВР, Спиридонова Е.Г. – заместитель </w:t>
            </w:r>
            <w:r w:rsidR="000E2214" w:rsidRPr="00ED39B3">
              <w:rPr>
                <w:b w:val="0"/>
                <w:sz w:val="24"/>
                <w:szCs w:val="24"/>
              </w:rPr>
              <w:t xml:space="preserve">директора по УМР, Щеглова Л.Д. – главный </w:t>
            </w:r>
            <w:r w:rsidR="006E60E2" w:rsidRPr="00ED39B3">
              <w:rPr>
                <w:b w:val="0"/>
                <w:sz w:val="24"/>
                <w:szCs w:val="24"/>
              </w:rPr>
              <w:t>бухгалтер, Терехова О.В. – заведующая практикой.</w:t>
            </w:r>
          </w:p>
        </w:tc>
      </w:tr>
      <w:tr w:rsidR="00616F2F" w:rsidRPr="00ED39B3" w:rsidTr="00616F2F">
        <w:tc>
          <w:tcPr>
            <w:tcW w:w="2376" w:type="dxa"/>
          </w:tcPr>
          <w:p w:rsidR="00573648" w:rsidRPr="00ED39B3" w:rsidRDefault="00573648" w:rsidP="003D33C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D39B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Контингент охвата</w:t>
            </w:r>
          </w:p>
          <w:p w:rsidR="00616F2F" w:rsidRPr="00ED39B3" w:rsidRDefault="00573648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sz w:val="24"/>
                <w:szCs w:val="24"/>
              </w:rPr>
            </w:pPr>
            <w:r w:rsidRPr="00ED39B3">
              <w:rPr>
                <w:bCs w:val="0"/>
                <w:color w:val="auto"/>
                <w:sz w:val="24"/>
                <w:szCs w:val="24"/>
                <w:lang w:bidi="ar-SA"/>
              </w:rPr>
              <w:t>Программой</w:t>
            </w:r>
          </w:p>
        </w:tc>
        <w:tc>
          <w:tcPr>
            <w:tcW w:w="8496" w:type="dxa"/>
          </w:tcPr>
          <w:p w:rsidR="00426906" w:rsidRPr="00ED39B3" w:rsidRDefault="00426906" w:rsidP="0042690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D39B3">
              <w:rPr>
                <w:rFonts w:ascii="Times New Roman" w:hAnsi="Times New Roman" w:cs="Times New Roman"/>
                <w:color w:val="auto"/>
                <w:lang w:bidi="ar-SA"/>
              </w:rPr>
              <w:t>Население различных возрастных групп и категорий региона.</w:t>
            </w:r>
          </w:p>
          <w:p w:rsidR="00573648" w:rsidRPr="00ED39B3" w:rsidRDefault="00573648" w:rsidP="0042690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D39B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Выпускники образовательных организаций Тверской области (в том числе лица с ОВЗ, иностранные граждане)</w:t>
            </w:r>
          </w:p>
          <w:p w:rsidR="00616F2F" w:rsidRPr="00ED39B3" w:rsidRDefault="00616F2F" w:rsidP="00426906">
            <w:pPr>
              <w:pStyle w:val="50"/>
              <w:shd w:val="clear" w:color="auto" w:fill="auto"/>
              <w:spacing w:after="0" w:line="360" w:lineRule="auto"/>
              <w:ind w:right="6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16F2F" w:rsidRPr="00ED39B3" w:rsidTr="00616F2F">
        <w:tc>
          <w:tcPr>
            <w:tcW w:w="2376" w:type="dxa"/>
          </w:tcPr>
          <w:p w:rsidR="00616F2F" w:rsidRPr="00ED39B3" w:rsidRDefault="000E2214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ED39B3">
              <w:rPr>
                <w:rStyle w:val="25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496" w:type="dxa"/>
          </w:tcPr>
          <w:p w:rsidR="00616F2F" w:rsidRPr="00ED39B3" w:rsidRDefault="000E2214" w:rsidP="00426906">
            <w:pPr>
              <w:pStyle w:val="50"/>
              <w:shd w:val="clear" w:color="auto" w:fill="auto"/>
              <w:spacing w:after="0" w:line="360" w:lineRule="auto"/>
              <w:ind w:right="62"/>
              <w:jc w:val="both"/>
              <w:rPr>
                <w:b w:val="0"/>
                <w:sz w:val="24"/>
                <w:szCs w:val="24"/>
              </w:rPr>
            </w:pPr>
            <w:r w:rsidRPr="00ED39B3">
              <w:rPr>
                <w:b w:val="0"/>
                <w:bCs w:val="0"/>
                <w:sz w:val="24"/>
                <w:szCs w:val="24"/>
              </w:rPr>
              <w:t>Формирование и реализация современной модели подготовки кадров, обеспечивающей повышение доступности и качества профессионального образования в соответствии с требованиями инновационного развития экономики, современными потребностями общества и каждого гражданина</w:t>
            </w:r>
          </w:p>
        </w:tc>
      </w:tr>
      <w:tr w:rsidR="00616F2F" w:rsidRPr="00ED39B3" w:rsidTr="00616F2F">
        <w:tc>
          <w:tcPr>
            <w:tcW w:w="2376" w:type="dxa"/>
          </w:tcPr>
          <w:p w:rsidR="00616F2F" w:rsidRPr="00ED39B3" w:rsidRDefault="000E2214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ED39B3">
              <w:rPr>
                <w:rStyle w:val="25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496" w:type="dxa"/>
          </w:tcPr>
          <w:p w:rsidR="000E2214" w:rsidRPr="00ED39B3" w:rsidRDefault="004B2B16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523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Создание и р</w:t>
            </w:r>
            <w:r w:rsidR="000E2214" w:rsidRPr="00ED39B3">
              <w:rPr>
                <w:rStyle w:val="26"/>
                <w:sz w:val="24"/>
                <w:szCs w:val="24"/>
              </w:rPr>
              <w:t>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(ТОП-50, ТОП-РЕГИОН);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Увеличение количества специальностей/профессий из перечня ФГОС по ТОП-50 и ТОП-РЕГИОН, а также актуализированных ФГОС.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Формирование кадрового потенциала профессиональных образовательных организаций для проведения обучения и оценки соответствующей квалификации по стандартам </w:t>
            </w:r>
            <w:r w:rsidR="00426906" w:rsidRPr="00ED39B3">
              <w:rPr>
                <w:rStyle w:val="26"/>
                <w:sz w:val="24"/>
                <w:szCs w:val="24"/>
              </w:rPr>
              <w:t>WorldSkills Russia</w:t>
            </w:r>
            <w:r w:rsidRPr="00ED39B3">
              <w:rPr>
                <w:rStyle w:val="26"/>
                <w:sz w:val="24"/>
                <w:szCs w:val="24"/>
              </w:rPr>
              <w:t>, Абилимпикс;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Цифровизация </w:t>
            </w:r>
            <w:r w:rsidR="006770CD" w:rsidRPr="00ED39B3">
              <w:rPr>
                <w:rStyle w:val="26"/>
                <w:sz w:val="24"/>
                <w:szCs w:val="24"/>
              </w:rPr>
              <w:t>учебного процесса</w:t>
            </w:r>
            <w:r w:rsidRPr="00ED39B3">
              <w:rPr>
                <w:rStyle w:val="26"/>
                <w:sz w:val="24"/>
                <w:szCs w:val="24"/>
              </w:rPr>
              <w:t xml:space="preserve"> (появление сегмента дистанционного обучения в системе подготовки кадров; повышение квалификации педагогических работников в целях обеспечения преподавания дистанционных курсов);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Повышение квалификации педагогических работников ГБПОУ «Тверской колледж им. П.А. Кайкова» в форме стажировок на предприятиях реального сектора экономики;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Создание современных условий для реализации основных профессиональных образовательных программ СПО, программ профессиональной подготовки и ДПО</w:t>
            </w:r>
            <w:r w:rsidR="001F187D" w:rsidRPr="00ED39B3">
              <w:rPr>
                <w:rStyle w:val="26"/>
                <w:sz w:val="24"/>
                <w:szCs w:val="24"/>
              </w:rPr>
              <w:t>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line="360" w:lineRule="auto"/>
              <w:ind w:firstLine="0"/>
              <w:rPr>
                <w:rStyle w:val="26"/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Обновление содержания образовательных программ в соответствии с </w:t>
            </w:r>
            <w:r w:rsidRPr="00ED39B3">
              <w:rPr>
                <w:rStyle w:val="26"/>
                <w:sz w:val="24"/>
                <w:szCs w:val="24"/>
              </w:rPr>
              <w:lastRenderedPageBreak/>
              <w:t>требованиями профессиональных стандартов;</w:t>
            </w:r>
          </w:p>
          <w:p w:rsidR="006770CD" w:rsidRPr="00ED39B3" w:rsidRDefault="002F09AB" w:rsidP="0042690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Разработка </w:t>
            </w:r>
            <w:r w:rsidR="006770CD" w:rsidRPr="00ED39B3">
              <w:rPr>
                <w:rStyle w:val="26"/>
                <w:sz w:val="24"/>
                <w:szCs w:val="24"/>
              </w:rPr>
              <w:t>и реализация образовательных программ (профессии и специальности из перечней ТОП-50, ТОП- Регион);</w:t>
            </w:r>
          </w:p>
          <w:p w:rsidR="000E2214" w:rsidRPr="00ED39B3" w:rsidRDefault="000E2214" w:rsidP="00426906">
            <w:pPr>
              <w:pStyle w:val="24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bCs/>
                <w:sz w:val="24"/>
                <w:szCs w:val="24"/>
              </w:rPr>
              <w:t>- Развитие системы патриотического воспитания граждан Тверской области, формирование у граждан патриотического</w:t>
            </w:r>
            <w:r w:rsidRPr="00ED39B3">
              <w:rPr>
                <w:rStyle w:val="26"/>
                <w:sz w:val="24"/>
                <w:szCs w:val="24"/>
              </w:rPr>
              <w:t xml:space="preserve">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толерантности;</w:t>
            </w:r>
          </w:p>
          <w:p w:rsidR="00616F2F" w:rsidRPr="00ED39B3" w:rsidRDefault="000E2214" w:rsidP="00426906">
            <w:pPr>
              <w:pStyle w:val="50"/>
              <w:shd w:val="clear" w:color="auto" w:fill="auto"/>
              <w:spacing w:after="0" w:line="360" w:lineRule="auto"/>
              <w:ind w:right="60"/>
              <w:jc w:val="both"/>
              <w:rPr>
                <w:sz w:val="24"/>
                <w:szCs w:val="24"/>
              </w:rPr>
            </w:pPr>
            <w:r w:rsidRPr="00ED39B3">
              <w:rPr>
                <w:rStyle w:val="26"/>
                <w:b w:val="0"/>
                <w:sz w:val="24"/>
                <w:szCs w:val="24"/>
              </w:rPr>
              <w:t>- Увеличение мероприятий, направленных на достижение показателей региональной составляющей национального проекта «Образование».</w:t>
            </w:r>
          </w:p>
        </w:tc>
      </w:tr>
      <w:tr w:rsidR="00616F2F" w:rsidRPr="00ED39B3" w:rsidTr="00616F2F">
        <w:tc>
          <w:tcPr>
            <w:tcW w:w="2376" w:type="dxa"/>
          </w:tcPr>
          <w:p w:rsidR="000E2214" w:rsidRPr="00ED39B3" w:rsidRDefault="000E2214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lastRenderedPageBreak/>
              <w:t>Направления</w:t>
            </w:r>
          </w:p>
          <w:p w:rsidR="00616F2F" w:rsidRPr="00ED39B3" w:rsidRDefault="000E2214" w:rsidP="003D33C3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sz w:val="24"/>
                <w:szCs w:val="24"/>
              </w:rPr>
            </w:pPr>
            <w:r w:rsidRPr="00ED39B3">
              <w:rPr>
                <w:rStyle w:val="25"/>
                <w:b/>
                <w:sz w:val="24"/>
                <w:szCs w:val="24"/>
              </w:rPr>
              <w:t>Программы</w:t>
            </w:r>
          </w:p>
        </w:tc>
        <w:tc>
          <w:tcPr>
            <w:tcW w:w="8496" w:type="dxa"/>
          </w:tcPr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Создание условий для получения доступного, востребованного, качественного профессионального образования;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Модернизация инфраструктуры и обновление материально</w:t>
            </w:r>
            <w:r w:rsidR="006E60E2" w:rsidRPr="00ED39B3">
              <w:rPr>
                <w:rStyle w:val="26"/>
                <w:sz w:val="24"/>
                <w:szCs w:val="24"/>
              </w:rPr>
              <w:t>-</w:t>
            </w:r>
            <w:r w:rsidRPr="00ED39B3">
              <w:rPr>
                <w:rStyle w:val="26"/>
                <w:sz w:val="24"/>
                <w:szCs w:val="24"/>
              </w:rPr>
              <w:softHyphen/>
              <w:t>технической базы;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Модернизация образовательного процесса, в том числе посредством внедрения адаптивных, практико-ориентированных и гибких образовательных программ;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Обеспечение качества подготовки кадров и соответствия квалификации выпускников требованиям современной экономики;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 xml:space="preserve">Формирование кадрового потенциала ГБПОУ </w:t>
            </w:r>
            <w:r w:rsidR="006E60E2" w:rsidRPr="00ED39B3">
              <w:rPr>
                <w:rStyle w:val="26"/>
                <w:sz w:val="24"/>
                <w:szCs w:val="24"/>
              </w:rPr>
              <w:t xml:space="preserve">«Тверской колледж им. П.А. Кайкова» </w:t>
            </w:r>
            <w:r w:rsidRPr="00ED39B3">
              <w:rPr>
                <w:rStyle w:val="26"/>
                <w:sz w:val="24"/>
                <w:szCs w:val="24"/>
              </w:rPr>
              <w:t xml:space="preserve">для обучения и оценки соответствующей квалификации в соответствии со стандартами </w:t>
            </w:r>
            <w:r w:rsidRPr="00ED39B3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ED39B3">
              <w:rPr>
                <w:rStyle w:val="26"/>
                <w:sz w:val="24"/>
                <w:szCs w:val="24"/>
                <w:lang w:eastAsia="en-US" w:bidi="en-US"/>
              </w:rPr>
              <w:t>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Формирование новой модели профориентации и предпрофильной подготовки;</w:t>
            </w:r>
          </w:p>
          <w:p w:rsidR="000E2214" w:rsidRPr="00ED39B3" w:rsidRDefault="000E2214" w:rsidP="00426906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Создание социально-деятельностного пространства и ра</w:t>
            </w:r>
            <w:r w:rsidR="006E60E2" w:rsidRPr="00ED39B3">
              <w:rPr>
                <w:rStyle w:val="26"/>
                <w:sz w:val="24"/>
                <w:szCs w:val="24"/>
              </w:rPr>
              <w:t>звивающей образовательной среды;</w:t>
            </w:r>
          </w:p>
          <w:p w:rsidR="00616F2F" w:rsidRPr="00ED39B3" w:rsidRDefault="006E60E2" w:rsidP="00426906">
            <w:pPr>
              <w:pStyle w:val="50"/>
              <w:shd w:val="clear" w:color="auto" w:fill="auto"/>
              <w:spacing w:after="0" w:line="36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ED39B3">
              <w:rPr>
                <w:rStyle w:val="26"/>
                <w:b w:val="0"/>
                <w:sz w:val="24"/>
                <w:szCs w:val="24"/>
              </w:rPr>
              <w:t xml:space="preserve">- </w:t>
            </w:r>
            <w:r w:rsidR="000E2214" w:rsidRPr="00ED39B3">
              <w:rPr>
                <w:rStyle w:val="26"/>
                <w:b w:val="0"/>
                <w:sz w:val="24"/>
                <w:szCs w:val="24"/>
              </w:rPr>
              <w:t xml:space="preserve">Модернизация информационной образовательной среды </w:t>
            </w:r>
            <w:r w:rsidRPr="00ED39B3">
              <w:rPr>
                <w:rStyle w:val="26"/>
                <w:b w:val="0"/>
                <w:sz w:val="24"/>
                <w:szCs w:val="24"/>
              </w:rPr>
              <w:t>колледжа.</w:t>
            </w:r>
          </w:p>
        </w:tc>
      </w:tr>
      <w:tr w:rsidR="006E60E2" w:rsidRPr="00ED39B3" w:rsidTr="00616F2F">
        <w:tc>
          <w:tcPr>
            <w:tcW w:w="2376" w:type="dxa"/>
          </w:tcPr>
          <w:p w:rsidR="006E60E2" w:rsidRPr="00ED39B3" w:rsidRDefault="006E60E2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t>Источники</w:t>
            </w:r>
          </w:p>
          <w:p w:rsidR="006E60E2" w:rsidRPr="00ED39B3" w:rsidRDefault="006E60E2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t>финансирования</w:t>
            </w:r>
          </w:p>
          <w:p w:rsidR="006E60E2" w:rsidRPr="00ED39B3" w:rsidRDefault="006E60E2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t>Программы</w:t>
            </w:r>
          </w:p>
        </w:tc>
        <w:tc>
          <w:tcPr>
            <w:tcW w:w="8496" w:type="dxa"/>
          </w:tcPr>
          <w:p w:rsidR="006E60E2" w:rsidRPr="00ED39B3" w:rsidRDefault="006E60E2" w:rsidP="00426906">
            <w:pPr>
              <w:pStyle w:val="24"/>
              <w:shd w:val="clear" w:color="auto" w:fill="auto"/>
              <w:tabs>
                <w:tab w:val="left" w:pos="139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Средства областного бюджета;</w:t>
            </w:r>
          </w:p>
          <w:p w:rsidR="006E60E2" w:rsidRPr="00ED39B3" w:rsidRDefault="006E60E2" w:rsidP="00426906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ED39B3">
              <w:rPr>
                <w:rStyle w:val="26"/>
                <w:sz w:val="24"/>
                <w:szCs w:val="24"/>
              </w:rPr>
              <w:t>Средства от приносящей доход деятельности колледжа.</w:t>
            </w:r>
          </w:p>
        </w:tc>
      </w:tr>
      <w:tr w:rsidR="006E60E2" w:rsidRPr="00ED39B3" w:rsidTr="00616F2F">
        <w:tc>
          <w:tcPr>
            <w:tcW w:w="2376" w:type="dxa"/>
          </w:tcPr>
          <w:p w:rsidR="006E60E2" w:rsidRPr="00ED39B3" w:rsidRDefault="006E60E2" w:rsidP="003D33C3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rStyle w:val="25"/>
                <w:sz w:val="24"/>
                <w:szCs w:val="24"/>
              </w:rPr>
            </w:pPr>
            <w:r w:rsidRPr="00ED39B3">
              <w:rPr>
                <w:rStyle w:val="25"/>
                <w:sz w:val="24"/>
                <w:szCs w:val="24"/>
              </w:rPr>
              <w:t>Срок реализации</w:t>
            </w:r>
          </w:p>
        </w:tc>
        <w:tc>
          <w:tcPr>
            <w:tcW w:w="8496" w:type="dxa"/>
          </w:tcPr>
          <w:p w:rsidR="006E60E2" w:rsidRPr="00ED39B3" w:rsidRDefault="001F187D" w:rsidP="00426906">
            <w:pPr>
              <w:pStyle w:val="24"/>
              <w:shd w:val="clear" w:color="auto" w:fill="auto"/>
              <w:tabs>
                <w:tab w:val="left" w:pos="139"/>
              </w:tabs>
              <w:spacing w:before="0" w:line="360" w:lineRule="auto"/>
              <w:ind w:firstLine="0"/>
              <w:rPr>
                <w:rStyle w:val="26"/>
                <w:color w:val="FF0000"/>
                <w:sz w:val="24"/>
                <w:szCs w:val="24"/>
              </w:rPr>
            </w:pPr>
            <w:r w:rsidRPr="00ED39B3">
              <w:rPr>
                <w:rStyle w:val="26"/>
                <w:color w:val="000000" w:themeColor="text1"/>
                <w:sz w:val="24"/>
                <w:szCs w:val="24"/>
              </w:rPr>
              <w:t>18.10</w:t>
            </w:r>
            <w:r w:rsidR="00364044" w:rsidRPr="00ED39B3">
              <w:rPr>
                <w:rStyle w:val="26"/>
                <w:color w:val="000000" w:themeColor="text1"/>
                <w:sz w:val="24"/>
                <w:szCs w:val="24"/>
              </w:rPr>
              <w:t>.</w:t>
            </w:r>
            <w:r w:rsidR="006E60E2" w:rsidRPr="00ED39B3">
              <w:rPr>
                <w:rStyle w:val="26"/>
                <w:color w:val="000000" w:themeColor="text1"/>
                <w:sz w:val="24"/>
                <w:szCs w:val="24"/>
              </w:rPr>
              <w:t>2021г.</w:t>
            </w:r>
            <w:r w:rsidR="00364044" w:rsidRPr="00ED39B3">
              <w:rPr>
                <w:rStyle w:val="26"/>
                <w:color w:val="000000" w:themeColor="text1"/>
                <w:sz w:val="24"/>
                <w:szCs w:val="24"/>
              </w:rPr>
              <w:t>-</w:t>
            </w:r>
            <w:r w:rsidR="006220DB" w:rsidRPr="00ED39B3">
              <w:rPr>
                <w:rStyle w:val="26"/>
                <w:color w:val="000000" w:themeColor="text1"/>
                <w:sz w:val="24"/>
                <w:szCs w:val="24"/>
              </w:rPr>
              <w:t xml:space="preserve"> </w:t>
            </w:r>
            <w:r w:rsidR="00364044" w:rsidRPr="00ED39B3">
              <w:rPr>
                <w:rStyle w:val="26"/>
                <w:color w:val="000000" w:themeColor="text1"/>
                <w:sz w:val="24"/>
                <w:szCs w:val="24"/>
              </w:rPr>
              <w:t>30.12.2024г.</w:t>
            </w:r>
          </w:p>
        </w:tc>
      </w:tr>
    </w:tbl>
    <w:p w:rsidR="00B85B7B" w:rsidRDefault="00B85B7B">
      <w:pPr>
        <w:framePr w:w="10075" w:wrap="notBeside" w:vAnchor="text" w:hAnchor="text" w:xAlign="center" w:y="1"/>
        <w:rPr>
          <w:sz w:val="2"/>
          <w:szCs w:val="2"/>
        </w:rPr>
      </w:pPr>
    </w:p>
    <w:p w:rsidR="00B85B7B" w:rsidRDefault="00B85B7B">
      <w:pPr>
        <w:rPr>
          <w:sz w:val="2"/>
          <w:szCs w:val="2"/>
        </w:rPr>
      </w:pPr>
    </w:p>
    <w:p w:rsidR="00B85B7B" w:rsidRDefault="00B85B7B">
      <w:pPr>
        <w:rPr>
          <w:sz w:val="2"/>
          <w:szCs w:val="2"/>
        </w:rPr>
      </w:pPr>
    </w:p>
    <w:p w:rsidR="00B85B7B" w:rsidRDefault="00B85B7B">
      <w:pPr>
        <w:framePr w:w="10075" w:wrap="notBeside" w:vAnchor="text" w:hAnchor="text" w:xAlign="center" w:y="1"/>
        <w:rPr>
          <w:sz w:val="2"/>
          <w:szCs w:val="2"/>
        </w:rPr>
      </w:pPr>
    </w:p>
    <w:p w:rsidR="00490B32" w:rsidRDefault="00490B32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3"/>
      <w:r>
        <w:br w:type="page"/>
      </w:r>
    </w:p>
    <w:p w:rsidR="00662644" w:rsidRDefault="004B368A" w:rsidP="00490B32">
      <w:pPr>
        <w:pStyle w:val="22"/>
        <w:keepNext/>
        <w:keepLines/>
        <w:shd w:val="clear" w:color="auto" w:fill="auto"/>
        <w:spacing w:after="0" w:line="360" w:lineRule="auto"/>
      </w:pPr>
      <w:r>
        <w:lastRenderedPageBreak/>
        <w:t xml:space="preserve">РАЗДЕЛ 1. </w:t>
      </w:r>
      <w:bookmarkEnd w:id="2"/>
      <w:r w:rsidR="00FC3703">
        <w:t xml:space="preserve">ИНФОРМАЦИОННАЯ СПРАВКА </w:t>
      </w:r>
    </w:p>
    <w:p w:rsidR="00B85B7B" w:rsidRDefault="00FC3703" w:rsidP="00490B32">
      <w:pPr>
        <w:pStyle w:val="22"/>
        <w:keepNext/>
        <w:keepLines/>
        <w:shd w:val="clear" w:color="auto" w:fill="auto"/>
        <w:spacing w:after="0" w:line="360" w:lineRule="auto"/>
      </w:pPr>
      <w:r>
        <w:t>О ПРОФЕССИОНАЛЬНОЙ ОБРАЗОВАТЕЛЬНОЙ ОРГАНИЗАЦИИ</w:t>
      </w:r>
    </w:p>
    <w:p w:rsidR="00DA0C24" w:rsidRPr="00490B32" w:rsidRDefault="00C22E40" w:rsidP="00426906">
      <w:pPr>
        <w:pStyle w:val="24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490B32">
        <w:rPr>
          <w:sz w:val="28"/>
          <w:szCs w:val="28"/>
        </w:rPr>
        <w:t xml:space="preserve">1.1 </w:t>
      </w:r>
      <w:r w:rsidR="00DA0C24" w:rsidRPr="00490B32">
        <w:rPr>
          <w:sz w:val="28"/>
          <w:szCs w:val="28"/>
        </w:rPr>
        <w:t>Историческая справка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 xml:space="preserve">10 февраля 1926 года при Тверском вагоностроительном заводе была открыта школа ФЗУ. Первые шаги школа фабрично-заводского ученичества сделала в маленьких мастерских завода. Первый набор – это 49 подростков, решивших получить профессию слесаря, токаря, столяра. 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С началом первой пятилетки (1928-32г.г.) потребность в квалифицированных рабочих резко возросла. Школа ФЗУ при Тверском вагоностроительном заводе подготовила в годы 1-й пятилетки 450 рабочих, но этого было мало.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1931 году начали строить 4-х этажное здание школы ФЗУ. За 2-ю пятилетку школа подготовила 2232 квалифицированных рабочих, что в 5 раз больше, чем за 1-ю пятилетку.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2 октября 1940 года вопрос о подготовке квалифицированных рабочих обсуждался на заседании Политбюро ЦК ВКП (б). В этот же день был принят Указ Президиума Верховного Совета СССР «О совершенствовании трудовых резервов». Школа ФЗУ при Тверском вагоностроительном заводе была переименована в ремесленное училище № 1 (РУ №1).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декабре 1958 г. принят Закон «Об укреплении связи школы с жизнью». Именно тогда РУ №1 было переименовано в ТУ №1, а в 1962 году в ГПТУ № 6.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июле 1965 года ГПТУ № 6 было присвоено имя Героя Советского Союза, выпускника училища, погибшего при совершении тарана в небе под Мурманском Кайкова Павла Александровича.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На основании Распоряжение Правительства Тверской области от 18.06.13 г. № 283-рп («О реорганизации Государственных бюджетных образовательных учреждений Тверской области») в форме слияния ГБОУ НПО «Профессионального лицея №6 им. П.А. Кайкова» и ГБОУ НПО «Профессионального лицея №39» образовалось ГБОУ СПО «Тверской колледж им. Героя Советского Союза П.А. Кайкова». Функции и полномочия учредителя от имени Тверской области осуществляло Министерство образования Тверской области.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lastRenderedPageBreak/>
        <w:t>На основании Распоряжения Правительства Тверской области от 05.03.2015г. №146-рп ГБОУ СПО «Тверской колледж им. Героя Советского Союза П.А. Кайкова» переименовано в ГБПОУ «Тверской колледж им. Героя Советского Союза П.А. Кайкова».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2020 году функции и полномочия учредителя от имени Тверской области осуществляют Правительство Тверской области, Министерство промышленности и торговли Тверской области, Министерство имущественных и земельных отношений тверской области в рамках представленных полномочий. Функции по выработке государственной политики и нормативно-правовому регулированию в сфере профессионального образования в отношении Учреждения выполняет Министерство образования Тверской области в соответствии с законодательством Тверской области.</w:t>
      </w:r>
    </w:p>
    <w:p w:rsidR="00DA0C24" w:rsidRPr="00490B32" w:rsidRDefault="00490B32" w:rsidP="00426906">
      <w:pPr>
        <w:pStyle w:val="22"/>
        <w:keepNext/>
        <w:keepLines/>
        <w:numPr>
          <w:ilvl w:val="1"/>
          <w:numId w:val="60"/>
        </w:numPr>
        <w:shd w:val="clear" w:color="auto" w:fill="auto"/>
        <w:tabs>
          <w:tab w:val="left" w:pos="2229"/>
        </w:tabs>
        <w:spacing w:after="0" w:line="360" w:lineRule="auto"/>
        <w:jc w:val="both"/>
        <w:rPr>
          <w:b w:val="0"/>
          <w:sz w:val="28"/>
          <w:szCs w:val="28"/>
        </w:rPr>
      </w:pPr>
      <w:bookmarkStart w:id="3" w:name="bookmark4"/>
      <w:r w:rsidRPr="00490B32">
        <w:rPr>
          <w:b w:val="0"/>
          <w:sz w:val="28"/>
          <w:szCs w:val="28"/>
        </w:rPr>
        <w:t xml:space="preserve"> </w:t>
      </w:r>
      <w:r w:rsidR="00DA0C24" w:rsidRPr="00490B32">
        <w:rPr>
          <w:b w:val="0"/>
          <w:sz w:val="28"/>
          <w:szCs w:val="28"/>
        </w:rPr>
        <w:t>Современное состояние колледжа, его характеристика</w:t>
      </w:r>
      <w:bookmarkEnd w:id="3"/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Полное наименование Учреждения:</w:t>
      </w:r>
      <w:r w:rsidRPr="00ED39B3">
        <w:rPr>
          <w:b w:val="0"/>
          <w:sz w:val="28"/>
          <w:szCs w:val="28"/>
        </w:rPr>
        <w:t> Государственное бюджетное профессиональное образовательное учреждение "Тверской колледж им. Героя Советского Союза П. А. Кайкова"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Сокращенное наименование:</w:t>
      </w:r>
      <w:r w:rsidRPr="00ED39B3">
        <w:rPr>
          <w:b w:val="0"/>
          <w:sz w:val="28"/>
          <w:szCs w:val="28"/>
        </w:rPr>
        <w:t> ГБП ОУ "Тверской колледж им. П.А. Кайкова"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Организационно-правовая форма Учреждения:</w:t>
      </w:r>
      <w:r w:rsidRPr="00ED39B3">
        <w:rPr>
          <w:b w:val="0"/>
          <w:sz w:val="28"/>
          <w:szCs w:val="28"/>
        </w:rPr>
        <w:t> Государственное бюджетное учреждение. 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Тип:</w:t>
      </w:r>
      <w:r w:rsidRPr="00ED39B3">
        <w:rPr>
          <w:b w:val="0"/>
          <w:sz w:val="28"/>
          <w:szCs w:val="28"/>
        </w:rPr>
        <w:t> Государственное бюджетное профессиональное образовательное учреждение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Вид:</w:t>
      </w:r>
      <w:r w:rsidRPr="00ED39B3">
        <w:rPr>
          <w:b w:val="0"/>
          <w:sz w:val="28"/>
          <w:szCs w:val="28"/>
        </w:rPr>
        <w:t> колледж</w:t>
      </w:r>
    </w:p>
    <w:p w:rsidR="00DA0C24" w:rsidRPr="00ED39B3" w:rsidRDefault="00DA0C24" w:rsidP="00426906">
      <w:pPr>
        <w:pStyle w:val="50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ED39B3">
        <w:rPr>
          <w:b w:val="0"/>
          <w:sz w:val="28"/>
          <w:szCs w:val="28"/>
        </w:rPr>
        <w:t>Представительств и филиалов не имеется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Юридический адрес:</w:t>
      </w:r>
      <w:r w:rsidRPr="00ED39B3">
        <w:rPr>
          <w:bCs/>
          <w:sz w:val="28"/>
          <w:szCs w:val="28"/>
        </w:rPr>
        <w:t> 170021, г. Тверь, ул. Грибоедова 2-я, д.20/1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Почтовый адрес:</w:t>
      </w:r>
      <w:r w:rsidRPr="00ED39B3">
        <w:rPr>
          <w:bCs/>
          <w:sz w:val="28"/>
          <w:szCs w:val="28"/>
        </w:rPr>
        <w:t> 170021, г. Тверь, ул. Грибоедова 2-я, д.20/1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Контактный телефон:</w:t>
      </w:r>
      <w:r w:rsidRPr="00ED39B3">
        <w:rPr>
          <w:bCs/>
          <w:sz w:val="28"/>
          <w:szCs w:val="28"/>
        </w:rPr>
        <w:t> 8 (4822) 52-78-02 (приемная директора), 8 (4822) 52-58-76 (бухгалтерия)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Cs/>
          <w:sz w:val="28"/>
          <w:szCs w:val="28"/>
        </w:rPr>
        <w:t>Факс: 8 (4822) 52-78-02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Электронная почта:</w:t>
      </w:r>
      <w:r w:rsidRPr="00ED39B3">
        <w:rPr>
          <w:bCs/>
          <w:sz w:val="28"/>
          <w:szCs w:val="28"/>
        </w:rPr>
        <w:t xml:space="preserve"> info@kaikova.ru</w:t>
      </w:r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Адрес сайта:</w:t>
      </w:r>
      <w:r w:rsidRPr="00ED39B3">
        <w:rPr>
          <w:bCs/>
          <w:sz w:val="28"/>
          <w:szCs w:val="28"/>
        </w:rPr>
        <w:t> </w:t>
      </w:r>
      <w:hyperlink r:id="rId14" w:history="1">
        <w:r w:rsidRPr="00ED39B3">
          <w:rPr>
            <w:rStyle w:val="a3"/>
            <w:bCs/>
            <w:sz w:val="28"/>
            <w:szCs w:val="28"/>
          </w:rPr>
          <w:t>www.kaikova.ru</w:t>
        </w:r>
      </w:hyperlink>
    </w:p>
    <w:p w:rsidR="00DA0C24" w:rsidRPr="00ED39B3" w:rsidRDefault="00DA0C24" w:rsidP="00426906">
      <w:pPr>
        <w:pStyle w:val="24"/>
        <w:spacing w:before="0" w:line="360" w:lineRule="auto"/>
        <w:ind w:firstLine="567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lastRenderedPageBreak/>
        <w:t>Режим работы:</w:t>
      </w:r>
      <w:r w:rsidRPr="00ED39B3">
        <w:rPr>
          <w:bCs/>
          <w:sz w:val="28"/>
          <w:szCs w:val="28"/>
        </w:rPr>
        <w:t xml:space="preserve"> понедельник-пятница - 8.00-16.45, суббота-воскресенье – выходной.    </w:t>
      </w:r>
    </w:p>
    <w:p w:rsidR="00DA0C24" w:rsidRPr="00ED39B3" w:rsidRDefault="00DA0C24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Колледж осуществляет образовательную деятельность в соответствии с Уставом государственного бюджетного профессионального образовательного учреждения "Тверской колледж им. Героя Советского Союза П. А. Кайкова",</w:t>
      </w:r>
      <w:r w:rsidRPr="00ED39B3">
        <w:rPr>
          <w:b/>
          <w:sz w:val="28"/>
          <w:szCs w:val="28"/>
        </w:rPr>
        <w:t xml:space="preserve"> </w:t>
      </w:r>
      <w:r w:rsidRPr="00ED39B3">
        <w:rPr>
          <w:sz w:val="28"/>
          <w:szCs w:val="28"/>
        </w:rPr>
        <w:t>согласованным Министерством имущественных и земельных отношений Тверской области и утвержденным приказом Министерства образования Тверской области от 30.07.2015г. № 97-К.</w:t>
      </w:r>
    </w:p>
    <w:p w:rsidR="00DA0C24" w:rsidRPr="00ED39B3" w:rsidRDefault="00DA0C24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Лицензия регистрационный номер 34/21-69, предоставлена 25.06.2021</w:t>
      </w:r>
      <w:r w:rsidR="00426906" w:rsidRPr="00ED39B3">
        <w:rPr>
          <w:sz w:val="28"/>
          <w:szCs w:val="28"/>
        </w:rPr>
        <w:t xml:space="preserve"> </w:t>
      </w:r>
      <w:r w:rsidRPr="00ED39B3">
        <w:rPr>
          <w:sz w:val="28"/>
          <w:szCs w:val="28"/>
        </w:rPr>
        <w:t>г. Министерством образования Тверской области.</w:t>
      </w:r>
    </w:p>
    <w:p w:rsidR="00DA0C24" w:rsidRPr="00ED39B3" w:rsidRDefault="00DA0C24" w:rsidP="00426906">
      <w:pPr>
        <w:pStyle w:val="24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D39B3">
        <w:rPr>
          <w:sz w:val="28"/>
          <w:szCs w:val="28"/>
        </w:rPr>
        <w:t>В соответствии с выданной лицензией колледж может осуществлять образовательную деятельность по реализации образовательных программ по видам образования, уровням образования, по профессиям, специальностям, направлениям подготовки, по подвидам дополнительного образования.</w:t>
      </w:r>
    </w:p>
    <w:p w:rsidR="00DA0C24" w:rsidRPr="00ED39B3" w:rsidRDefault="00DA0C24" w:rsidP="00426906">
      <w:pPr>
        <w:pStyle w:val="24"/>
        <w:numPr>
          <w:ilvl w:val="0"/>
          <w:numId w:val="56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ED39B3">
        <w:rPr>
          <w:sz w:val="28"/>
          <w:szCs w:val="28"/>
        </w:rPr>
        <w:t>Общее образование (среднее общее образование)</w:t>
      </w:r>
    </w:p>
    <w:p w:rsidR="00DA0C24" w:rsidRPr="00ED39B3" w:rsidRDefault="00DA0C24" w:rsidP="00426906">
      <w:pPr>
        <w:pStyle w:val="24"/>
        <w:numPr>
          <w:ilvl w:val="0"/>
          <w:numId w:val="56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ED39B3">
        <w:rPr>
          <w:sz w:val="28"/>
          <w:szCs w:val="28"/>
        </w:rPr>
        <w:t>Профессиональное образование</w:t>
      </w:r>
    </w:p>
    <w:tbl>
      <w:tblPr>
        <w:tblStyle w:val="aa"/>
        <w:tblW w:w="1003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40"/>
        <w:gridCol w:w="1610"/>
        <w:gridCol w:w="2607"/>
        <w:gridCol w:w="2128"/>
        <w:gridCol w:w="3151"/>
      </w:tblGrid>
      <w:tr w:rsidR="00DA0C24" w:rsidRPr="00B80AB1" w:rsidTr="00EF3155"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24" w:rsidRPr="00B80AB1" w:rsidRDefault="00DA0C24" w:rsidP="00C22E40">
            <w:pPr>
              <w:pStyle w:val="24"/>
              <w:shd w:val="clear" w:color="auto" w:fill="auto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B80AB1">
              <w:rPr>
                <w:b/>
                <w:sz w:val="28"/>
                <w:szCs w:val="28"/>
              </w:rPr>
              <w:t>СПО – подготовка специалистов среднего звена</w:t>
            </w:r>
          </w:p>
        </w:tc>
      </w:tr>
      <w:tr w:rsidR="00EF3155" w:rsidRPr="00B80AB1" w:rsidTr="00EF3155">
        <w:tc>
          <w:tcPr>
            <w:tcW w:w="540" w:type="dxa"/>
            <w:tcBorders>
              <w:top w:val="single" w:sz="4" w:space="0" w:color="auto"/>
            </w:tcBorders>
          </w:tcPr>
          <w:p w:rsidR="00DA0C24" w:rsidRPr="00B80AB1" w:rsidRDefault="00EF3155" w:rsidP="00B47E22">
            <w:pPr>
              <w:pStyle w:val="24"/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№ п/п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F3155" w:rsidRPr="00B80AB1" w:rsidRDefault="00EF3155" w:rsidP="00EF3155">
            <w:pPr>
              <w:pStyle w:val="24"/>
              <w:shd w:val="clear" w:color="auto" w:fill="auto"/>
              <w:spacing w:before="0"/>
              <w:ind w:left="-55" w:right="-164" w:hanging="4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 xml:space="preserve">Код </w:t>
            </w:r>
          </w:p>
          <w:p w:rsidR="00DA0C24" w:rsidRPr="00B80AB1" w:rsidRDefault="00EF3155" w:rsidP="00EF3155">
            <w:pPr>
              <w:pStyle w:val="24"/>
              <w:shd w:val="clear" w:color="auto" w:fill="auto"/>
              <w:spacing w:before="0"/>
              <w:ind w:left="-55" w:right="-164" w:hanging="4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Наименование профессии/</w:t>
            </w:r>
          </w:p>
          <w:p w:rsidR="00DA0C24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DA0C24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DA0C24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Квалификация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11.02.11</w:t>
            </w:r>
          </w:p>
        </w:tc>
        <w:tc>
          <w:tcPr>
            <w:tcW w:w="2607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Сети связи и системы коммуникации</w:t>
            </w:r>
          </w:p>
        </w:tc>
        <w:tc>
          <w:tcPr>
            <w:tcW w:w="2128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11.02.12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bCs/>
                <w:iCs/>
                <w:sz w:val="24"/>
                <w:szCs w:val="24"/>
              </w:rPr>
              <w:t>Почтовая связь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Специалист почтовой связи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13.02.11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bCs/>
                <w:iCs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20.02.01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Техник-эколог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20.02.02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 - спасатель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 xml:space="preserve">20.02.04 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22.02.06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35.02.03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Технологии деревообработки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Техник-технолог</w:t>
            </w:r>
          </w:p>
        </w:tc>
      </w:tr>
      <w:tr w:rsidR="00EF3155" w:rsidRPr="00B80AB1" w:rsidTr="00EF3155">
        <w:tc>
          <w:tcPr>
            <w:tcW w:w="540" w:type="dxa"/>
            <w:tcBorders>
              <w:bottom w:val="single" w:sz="4" w:space="0" w:color="auto"/>
            </w:tcBorders>
          </w:tcPr>
          <w:p w:rsidR="00EF3155" w:rsidRPr="00B80AB1" w:rsidRDefault="00EF3155" w:rsidP="00B47E22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-89" w:firstLine="89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38.02.07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Специалист банковского дела</w:t>
            </w:r>
          </w:p>
        </w:tc>
      </w:tr>
      <w:tr w:rsidR="00EF3155" w:rsidRPr="00B80AB1" w:rsidTr="00EF3155"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b/>
                <w:sz w:val="28"/>
                <w:szCs w:val="28"/>
              </w:rPr>
            </w:pPr>
            <w:r w:rsidRPr="00B80AB1">
              <w:rPr>
                <w:b/>
                <w:sz w:val="28"/>
                <w:szCs w:val="28"/>
              </w:rPr>
              <w:t>СПО - подготовка квалифицированных рабочих (служащих)</w:t>
            </w:r>
          </w:p>
        </w:tc>
      </w:tr>
      <w:tr w:rsidR="00EF3155" w:rsidRPr="00B80AB1" w:rsidTr="00EF3155">
        <w:tc>
          <w:tcPr>
            <w:tcW w:w="540" w:type="dxa"/>
            <w:tcBorders>
              <w:top w:val="single" w:sz="4" w:space="0" w:color="auto"/>
            </w:tcBorders>
          </w:tcPr>
          <w:p w:rsidR="00EF3155" w:rsidRPr="00B80AB1" w:rsidRDefault="00EF3155" w:rsidP="00B80AB1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№ п/п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F3155" w:rsidRPr="00B80AB1" w:rsidRDefault="00EF3155" w:rsidP="00EF3155">
            <w:pPr>
              <w:pStyle w:val="24"/>
              <w:shd w:val="clear" w:color="auto" w:fill="auto"/>
              <w:spacing w:before="0"/>
              <w:ind w:left="-55" w:right="-164" w:hanging="4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 xml:space="preserve">Код </w:t>
            </w:r>
          </w:p>
          <w:p w:rsidR="00EF3155" w:rsidRPr="00B80AB1" w:rsidRDefault="00EF3155" w:rsidP="00EF3155">
            <w:pPr>
              <w:pStyle w:val="24"/>
              <w:shd w:val="clear" w:color="auto" w:fill="auto"/>
              <w:spacing w:before="0"/>
              <w:ind w:left="-55" w:right="-164" w:hanging="4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профессии</w:t>
            </w:r>
          </w:p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left="-55" w:right="-164" w:hanging="4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Наименование профессии/</w:t>
            </w:r>
          </w:p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Квалификация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08.01.07</w:t>
            </w:r>
          </w:p>
        </w:tc>
        <w:tc>
          <w:tcPr>
            <w:tcW w:w="2607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128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3D33C3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Бетонщик; Печник; Каменщик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08.01.08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  <w:lang w:bidi="ar-SA"/>
              </w:rPr>
              <w:t>Мастер отделочных строительных работ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Маляр (строительный), Облицовщик-плиточник, Штукатур</w:t>
            </w:r>
          </w:p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08.01.18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Электромонтажник по распределительным устройствам и вторичным сетям, Электромонтажник по кабельным сетям, Электромонтажник по освещению и осветительным сетям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11.01.07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  <w:lang w:bidi="ar-SA"/>
              </w:rPr>
              <w:t>Кабельщик-спайщик, Электромонтер линейных сооружений телефонной связи и радиофикации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13.01.10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15.01.05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Сварщик ручной дуговой сварки плавящимся покрытием электродом, Сварщик частично механизированной сварки плавлением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15.01.25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 xml:space="preserve">Оператор станков с программным управлением, Станочник широкого </w:t>
            </w:r>
            <w:r w:rsidRPr="00B80AB1">
              <w:rPr>
                <w:rFonts w:ascii="Times New Roman" w:eastAsia="Times New Roman" w:hAnsi="Times New Roman" w:cs="Times New Roman"/>
              </w:rPr>
              <w:lastRenderedPageBreak/>
              <w:t>профиля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15.01.30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Слесарь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Слесарь-инструментальщик, Слесарь-механосборочных работ, Слесарь-ремонтник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15.01.35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Мастер слесарных работ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Слесарь-инструментальщик, Слесарь-механосборочных работ, Слесарь-ремонтник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29.01.29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Сборщик изделий из древесины, Столяр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35.01.02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EF3155" w:rsidRPr="00B80AB1" w:rsidTr="00EF3155">
        <w:tc>
          <w:tcPr>
            <w:tcW w:w="540" w:type="dxa"/>
          </w:tcPr>
          <w:p w:rsidR="00EF3155" w:rsidRPr="00B80AB1" w:rsidRDefault="00EF3155" w:rsidP="00B80AB1">
            <w:pPr>
              <w:pStyle w:val="24"/>
              <w:numPr>
                <w:ilvl w:val="0"/>
                <w:numId w:val="62"/>
              </w:numPr>
              <w:shd w:val="clear" w:color="auto" w:fill="auto"/>
              <w:spacing w:before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46.01.03</w:t>
            </w:r>
          </w:p>
        </w:tc>
        <w:tc>
          <w:tcPr>
            <w:tcW w:w="2607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128" w:type="dxa"/>
          </w:tcPr>
          <w:p w:rsidR="00EF3155" w:rsidRPr="00B80AB1" w:rsidRDefault="00EF3155" w:rsidP="00C22E40">
            <w:pPr>
              <w:pStyle w:val="24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</w:tcPr>
          <w:p w:rsidR="00EF3155" w:rsidRPr="00B80AB1" w:rsidRDefault="00EF3155" w:rsidP="00426906">
            <w:pPr>
              <w:pStyle w:val="24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80AB1">
              <w:rPr>
                <w:sz w:val="24"/>
                <w:szCs w:val="24"/>
              </w:rPr>
              <w:t>Делопроизводитель</w:t>
            </w:r>
          </w:p>
        </w:tc>
      </w:tr>
    </w:tbl>
    <w:p w:rsidR="00B47E22" w:rsidRDefault="00B47E22" w:rsidP="00B47E22">
      <w:pPr>
        <w:pStyle w:val="24"/>
        <w:shd w:val="clear" w:color="auto" w:fill="auto"/>
        <w:spacing w:before="0" w:line="360" w:lineRule="auto"/>
        <w:ind w:left="720" w:firstLine="0"/>
        <w:rPr>
          <w:sz w:val="24"/>
          <w:szCs w:val="24"/>
        </w:rPr>
      </w:pPr>
    </w:p>
    <w:p w:rsidR="00DA0C24" w:rsidRPr="00B47E22" w:rsidRDefault="00DA0C24" w:rsidP="00B80AB1">
      <w:pPr>
        <w:pStyle w:val="24"/>
        <w:numPr>
          <w:ilvl w:val="0"/>
          <w:numId w:val="56"/>
        </w:numPr>
        <w:shd w:val="clear" w:color="auto" w:fill="auto"/>
        <w:tabs>
          <w:tab w:val="left" w:pos="993"/>
        </w:tabs>
        <w:spacing w:before="0" w:line="360" w:lineRule="auto"/>
        <w:ind w:left="142" w:firstLine="567"/>
        <w:rPr>
          <w:sz w:val="28"/>
          <w:szCs w:val="28"/>
        </w:rPr>
      </w:pPr>
      <w:r w:rsidRPr="00B47E22">
        <w:rPr>
          <w:sz w:val="28"/>
          <w:szCs w:val="28"/>
        </w:rPr>
        <w:t>Дополнительное профессиональное образов</w:t>
      </w:r>
      <w:r w:rsidR="00B47E22">
        <w:rPr>
          <w:sz w:val="28"/>
          <w:szCs w:val="28"/>
        </w:rPr>
        <w:t>ание: Профессиональное обучение (с</w:t>
      </w:r>
      <w:r w:rsidRPr="00B47E22">
        <w:rPr>
          <w:sz w:val="28"/>
          <w:szCs w:val="28"/>
        </w:rPr>
        <w:t>видетельство о государственной аккредитации от 18 февраля 2020 года № 1, серия 69 А01, № 0000834, выдано Министерство</w:t>
      </w:r>
      <w:r w:rsidR="00B47E22">
        <w:rPr>
          <w:sz w:val="28"/>
          <w:szCs w:val="28"/>
        </w:rPr>
        <w:t>м образования Тверской области)</w:t>
      </w:r>
    </w:p>
    <w:tbl>
      <w:tblPr>
        <w:tblStyle w:val="aa"/>
        <w:tblW w:w="969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75"/>
        <w:gridCol w:w="2551"/>
        <w:gridCol w:w="3969"/>
        <w:gridCol w:w="2296"/>
      </w:tblGrid>
      <w:tr w:rsidR="00DA0C24" w:rsidRPr="00B80AB1" w:rsidTr="00B47E22">
        <w:trPr>
          <w:trHeight w:val="1418"/>
        </w:trPr>
        <w:tc>
          <w:tcPr>
            <w:tcW w:w="875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hAnsi="Times New Roman" w:cs="Times New Roman"/>
              </w:rPr>
              <w:tab/>
            </w:r>
            <w:r w:rsidRPr="00B80AB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Наименования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DA0C24" w:rsidRPr="00B80AB1" w:rsidTr="00B47E22">
        <w:trPr>
          <w:trHeight w:val="54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11.00.00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64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13.00.00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Электро- и теплоэнергетика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4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20.00.00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Техносферная безопасность и природообустройство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64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22.00.00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Технологии материалов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4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35.00.00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64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38.00.00 (УГС)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Экономика и управление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4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08.00.00 (УГП)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Техника и технологии строительства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4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11.00.00 (УГП)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B47E22">
        <w:trPr>
          <w:trHeight w:val="579"/>
        </w:trPr>
        <w:tc>
          <w:tcPr>
            <w:tcW w:w="875" w:type="dxa"/>
          </w:tcPr>
          <w:p w:rsidR="00DA0C24" w:rsidRPr="00B80AB1" w:rsidRDefault="00DA0C24" w:rsidP="00B47E22">
            <w:pPr>
              <w:pStyle w:val="af5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15.00.00 (УГП)</w:t>
            </w:r>
          </w:p>
        </w:tc>
        <w:tc>
          <w:tcPr>
            <w:tcW w:w="3969" w:type="dxa"/>
          </w:tcPr>
          <w:p w:rsidR="00DA0C24" w:rsidRPr="00B80AB1" w:rsidRDefault="00DA0C24" w:rsidP="00B47E22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Машиностроение</w:t>
            </w:r>
          </w:p>
        </w:tc>
        <w:tc>
          <w:tcPr>
            <w:tcW w:w="2296" w:type="dxa"/>
          </w:tcPr>
          <w:p w:rsidR="00DA0C24" w:rsidRPr="00B80AB1" w:rsidRDefault="00DA0C24" w:rsidP="00B47E2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</w:tbl>
    <w:p w:rsidR="008E2635" w:rsidRDefault="008E2635" w:rsidP="00DA0C24">
      <w:pPr>
        <w:pStyle w:val="24"/>
        <w:shd w:val="clear" w:color="auto" w:fill="auto"/>
        <w:tabs>
          <w:tab w:val="left" w:pos="1395"/>
        </w:tabs>
        <w:spacing w:before="0"/>
        <w:ind w:firstLine="0"/>
        <w:jc w:val="left"/>
      </w:pP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lastRenderedPageBreak/>
        <w:t xml:space="preserve">Возглавляет </w:t>
      </w:r>
      <w:r w:rsidR="00B80AB1" w:rsidRPr="00B80AB1">
        <w:rPr>
          <w:sz w:val="28"/>
          <w:szCs w:val="28"/>
        </w:rPr>
        <w:t>образовательную организацию</w:t>
      </w:r>
      <w:r w:rsidRPr="00B80AB1">
        <w:rPr>
          <w:sz w:val="28"/>
          <w:szCs w:val="28"/>
        </w:rPr>
        <w:t xml:space="preserve"> директор колледжа </w:t>
      </w:r>
      <w:r w:rsidR="00B80AB1" w:rsidRPr="00B80AB1">
        <w:rPr>
          <w:sz w:val="28"/>
          <w:szCs w:val="28"/>
        </w:rPr>
        <w:t>-</w:t>
      </w:r>
      <w:r w:rsidRPr="00B80AB1">
        <w:rPr>
          <w:sz w:val="28"/>
          <w:szCs w:val="28"/>
        </w:rPr>
        <w:t xml:space="preserve"> Почетный работник начального профессионал</w:t>
      </w:r>
      <w:r w:rsidR="00AC5157" w:rsidRPr="00B80AB1">
        <w:rPr>
          <w:sz w:val="28"/>
          <w:szCs w:val="28"/>
        </w:rPr>
        <w:t>ьного образования Российской Федерации, Почетный работник науки и образования Тверской области -</w:t>
      </w:r>
      <w:r w:rsidRPr="00B80AB1">
        <w:rPr>
          <w:sz w:val="28"/>
          <w:szCs w:val="28"/>
        </w:rPr>
        <w:t xml:space="preserve"> Галина Александровна Гудкова.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>В колледже работают: 2</w:t>
      </w:r>
      <w:r w:rsidR="008B64F1" w:rsidRPr="00B80AB1">
        <w:rPr>
          <w:color w:val="000000" w:themeColor="text1"/>
          <w:sz w:val="28"/>
          <w:szCs w:val="28"/>
        </w:rPr>
        <w:t>3</w:t>
      </w:r>
      <w:r w:rsidRPr="00B80AB1">
        <w:rPr>
          <w:color w:val="000000" w:themeColor="text1"/>
          <w:sz w:val="28"/>
          <w:szCs w:val="28"/>
        </w:rPr>
        <w:t xml:space="preserve"> преподавател</w:t>
      </w:r>
      <w:r w:rsidR="008B64F1" w:rsidRPr="00B80AB1">
        <w:rPr>
          <w:color w:val="000000" w:themeColor="text1"/>
          <w:sz w:val="28"/>
          <w:szCs w:val="28"/>
        </w:rPr>
        <w:t>я</w:t>
      </w:r>
      <w:r w:rsidRPr="00B80AB1">
        <w:rPr>
          <w:color w:val="000000" w:themeColor="text1"/>
          <w:sz w:val="28"/>
          <w:szCs w:val="28"/>
        </w:rPr>
        <w:t xml:space="preserve">, 5 человек административного персонала, 7 воспитателей, </w:t>
      </w:r>
      <w:r w:rsidR="008B64F1" w:rsidRPr="00B80AB1">
        <w:rPr>
          <w:color w:val="000000" w:themeColor="text1"/>
          <w:sz w:val="28"/>
          <w:szCs w:val="28"/>
        </w:rPr>
        <w:t>6</w:t>
      </w:r>
      <w:r w:rsidRPr="00B80AB1">
        <w:rPr>
          <w:color w:val="000000" w:themeColor="text1"/>
          <w:sz w:val="28"/>
          <w:szCs w:val="28"/>
        </w:rPr>
        <w:t xml:space="preserve"> мастеров производственного обучения, внешних совместителей – </w:t>
      </w:r>
      <w:r w:rsidR="008B64F1" w:rsidRPr="00B80AB1">
        <w:rPr>
          <w:color w:val="000000" w:themeColor="text1"/>
          <w:sz w:val="28"/>
          <w:szCs w:val="28"/>
        </w:rPr>
        <w:t>4</w:t>
      </w:r>
      <w:r w:rsidRPr="00B80AB1">
        <w:rPr>
          <w:color w:val="000000" w:themeColor="text1"/>
          <w:sz w:val="28"/>
          <w:szCs w:val="28"/>
        </w:rPr>
        <w:t xml:space="preserve"> человек</w:t>
      </w:r>
      <w:r w:rsidR="008B64F1" w:rsidRPr="00B80AB1">
        <w:rPr>
          <w:color w:val="000000" w:themeColor="text1"/>
          <w:sz w:val="28"/>
          <w:szCs w:val="28"/>
        </w:rPr>
        <w:t>а</w:t>
      </w:r>
      <w:r w:rsidRPr="00B80AB1">
        <w:rPr>
          <w:color w:val="000000" w:themeColor="text1"/>
          <w:sz w:val="28"/>
          <w:szCs w:val="28"/>
        </w:rPr>
        <w:t>, внутренних совместителей – 1</w:t>
      </w:r>
      <w:r w:rsidR="008B64F1" w:rsidRPr="00B80AB1">
        <w:rPr>
          <w:color w:val="000000" w:themeColor="text1"/>
          <w:sz w:val="28"/>
          <w:szCs w:val="28"/>
        </w:rPr>
        <w:t>4</w:t>
      </w:r>
      <w:r w:rsidRPr="00B80AB1">
        <w:rPr>
          <w:color w:val="000000" w:themeColor="text1"/>
          <w:sz w:val="28"/>
          <w:szCs w:val="28"/>
        </w:rPr>
        <w:t xml:space="preserve"> человек.  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 xml:space="preserve">Среди преподавателей учебного заведения имеют высшую квалификационную категорию - </w:t>
      </w:r>
      <w:r w:rsidR="008B64F1" w:rsidRPr="00B80AB1">
        <w:rPr>
          <w:color w:val="000000" w:themeColor="text1"/>
          <w:sz w:val="28"/>
          <w:szCs w:val="28"/>
        </w:rPr>
        <w:t>9</w:t>
      </w:r>
      <w:r w:rsidRPr="00B80AB1">
        <w:rPr>
          <w:color w:val="000000" w:themeColor="text1"/>
          <w:sz w:val="28"/>
          <w:szCs w:val="28"/>
        </w:rPr>
        <w:t xml:space="preserve"> человек, среди мастеров производственного обучения – 2 человека, первую квалификационную категорию - </w:t>
      </w:r>
      <w:r w:rsidR="008B64F1" w:rsidRPr="00B80AB1">
        <w:rPr>
          <w:color w:val="000000" w:themeColor="text1"/>
          <w:sz w:val="28"/>
          <w:szCs w:val="28"/>
        </w:rPr>
        <w:t>10</w:t>
      </w:r>
      <w:r w:rsidR="002F09AB" w:rsidRPr="00B80AB1">
        <w:rPr>
          <w:color w:val="000000" w:themeColor="text1"/>
          <w:sz w:val="28"/>
          <w:szCs w:val="28"/>
        </w:rPr>
        <w:t xml:space="preserve"> преподавателей. </w:t>
      </w:r>
      <w:r w:rsidRPr="00B80AB1">
        <w:rPr>
          <w:color w:val="000000" w:themeColor="text1"/>
          <w:sz w:val="28"/>
          <w:szCs w:val="28"/>
        </w:rPr>
        <w:t>11 сотрудников колледжа награждены федеральными наградами, 22 - региональными.    Рабочие места, оснащенные современным компьютерным оборудованием и программным обеспечением, доступ к которым имеют обучающиеся.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>Педагогические работники, имеющие высшее образование -</w:t>
      </w:r>
      <w:r w:rsidR="008B64F1" w:rsidRPr="00B80AB1">
        <w:rPr>
          <w:color w:val="000000" w:themeColor="text1"/>
          <w:sz w:val="28"/>
          <w:szCs w:val="28"/>
        </w:rPr>
        <w:t>38</w:t>
      </w:r>
      <w:r w:rsidRPr="00B80AB1">
        <w:rPr>
          <w:color w:val="000000" w:themeColor="text1"/>
          <w:sz w:val="28"/>
          <w:szCs w:val="28"/>
        </w:rPr>
        <w:t xml:space="preserve"> человек, что состав</w:t>
      </w:r>
      <w:r w:rsidR="008B64F1" w:rsidRPr="00B80AB1">
        <w:rPr>
          <w:color w:val="000000" w:themeColor="text1"/>
          <w:sz w:val="28"/>
          <w:szCs w:val="28"/>
        </w:rPr>
        <w:t>ляет 76</w:t>
      </w:r>
      <w:r w:rsidRPr="00B80AB1">
        <w:rPr>
          <w:color w:val="000000" w:themeColor="text1"/>
          <w:sz w:val="28"/>
          <w:szCs w:val="28"/>
        </w:rPr>
        <w:t>% от общего числа педагогических работников.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Ежегодно преподаватели и мастера производственного обучения проходят аттестацию на высшую и первую квалификационную категории, на соответствие занимаемой должности.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Колледж составляет отдельный баланс и ведет соответствующую финансовую отчетно-учетную документацию, проводит анализ финансово-хозяйственной деятельности.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Учебная материально-техническая база колледжа располагает 2 учебными корпусами и спорткомплексом. Общая площадь зданий 12236,2 кв. м. Имущество закреплено за колледжем на праве оперативного управления.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Для ведения учебно</w:t>
      </w:r>
      <w:r w:rsidR="00ED784A" w:rsidRPr="00B80AB1">
        <w:rPr>
          <w:sz w:val="28"/>
          <w:szCs w:val="28"/>
        </w:rPr>
        <w:t xml:space="preserve">го процесса колледж располагает кабинетами, лабораториями, </w:t>
      </w:r>
      <w:r w:rsidRPr="00B80AB1">
        <w:rPr>
          <w:sz w:val="28"/>
          <w:szCs w:val="28"/>
        </w:rPr>
        <w:t>компьютерны</w:t>
      </w:r>
      <w:r w:rsidR="00ED784A" w:rsidRPr="00B80AB1">
        <w:rPr>
          <w:sz w:val="28"/>
          <w:szCs w:val="28"/>
        </w:rPr>
        <w:t>ми классами</w:t>
      </w:r>
      <w:r w:rsidRPr="00B80AB1">
        <w:rPr>
          <w:sz w:val="28"/>
          <w:szCs w:val="28"/>
        </w:rPr>
        <w:t>, учебно-производственными мастерскими.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Лаборатории и ка</w:t>
      </w:r>
      <w:r w:rsidR="00DA1763">
        <w:rPr>
          <w:sz w:val="28"/>
          <w:szCs w:val="28"/>
        </w:rPr>
        <w:t xml:space="preserve">бинеты оснащены оборудованием, </w:t>
      </w:r>
      <w:r w:rsidRPr="00B80AB1">
        <w:rPr>
          <w:sz w:val="28"/>
          <w:szCs w:val="28"/>
        </w:rPr>
        <w:t xml:space="preserve">в том числе </w:t>
      </w:r>
      <w:r w:rsidR="00DA1763">
        <w:rPr>
          <w:sz w:val="28"/>
          <w:szCs w:val="28"/>
        </w:rPr>
        <w:t xml:space="preserve"> интерактивными досками</w:t>
      </w:r>
      <w:r w:rsidRPr="00B80AB1">
        <w:rPr>
          <w:sz w:val="28"/>
          <w:szCs w:val="28"/>
        </w:rPr>
        <w:t xml:space="preserve">, стендами, макетами, действующими современными </w:t>
      </w:r>
      <w:r w:rsidRPr="00B80AB1">
        <w:rPr>
          <w:sz w:val="28"/>
          <w:szCs w:val="28"/>
        </w:rPr>
        <w:lastRenderedPageBreak/>
        <w:t xml:space="preserve">тренажерами компьютерами, оргтехникой.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Учебное оборудование лабораторий, мастерских и кабинетов содержится в исправном состоянии, обслуживается заведующими кабинетами.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Техническое, эстетическое и санитарное состояние всех учебных помещений находится в хорошем состоянии.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Во всех учебных кабинетах колл</w:t>
      </w:r>
      <w:r w:rsidR="00D53248" w:rsidRPr="00B80AB1">
        <w:rPr>
          <w:sz w:val="28"/>
          <w:szCs w:val="28"/>
        </w:rPr>
        <w:t xml:space="preserve">еджа имеются: паспорт кабинета, </w:t>
      </w:r>
      <w:r w:rsidRPr="00B80AB1">
        <w:rPr>
          <w:sz w:val="28"/>
          <w:szCs w:val="28"/>
        </w:rPr>
        <w:t>инструкции и журналы по технике безопасности и охране труда.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Развитие материально-технической </w:t>
      </w:r>
      <w:r w:rsidR="00D53248" w:rsidRPr="00B80AB1">
        <w:rPr>
          <w:sz w:val="28"/>
          <w:szCs w:val="28"/>
        </w:rPr>
        <w:t xml:space="preserve">базы колледжа ведется согласно </w:t>
      </w:r>
      <w:r w:rsidRPr="00B80AB1">
        <w:rPr>
          <w:sz w:val="28"/>
          <w:szCs w:val="28"/>
        </w:rPr>
        <w:t>перспективным и годовым планам работы.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Для занятий физической культурой </w:t>
      </w:r>
      <w:r w:rsidR="00D53248" w:rsidRPr="00B80AB1">
        <w:rPr>
          <w:sz w:val="28"/>
          <w:szCs w:val="28"/>
        </w:rPr>
        <w:t xml:space="preserve">колледж располагает спортивным </w:t>
      </w:r>
      <w:r w:rsidRPr="00B80AB1">
        <w:rPr>
          <w:sz w:val="28"/>
          <w:szCs w:val="28"/>
        </w:rPr>
        <w:t>комплексом общей площадью 554,0 кв.</w:t>
      </w:r>
      <w:r w:rsidR="00D53248" w:rsidRPr="00B80AB1">
        <w:rPr>
          <w:sz w:val="28"/>
          <w:szCs w:val="28"/>
        </w:rPr>
        <w:t xml:space="preserve"> </w:t>
      </w:r>
      <w:r w:rsidRPr="00B80AB1">
        <w:rPr>
          <w:sz w:val="28"/>
          <w:szCs w:val="28"/>
        </w:rPr>
        <w:t xml:space="preserve">м. Имеется тренажерный зал. Для занятий в рамках дополнительного профессионального образования, а также учебно-воспитательных целях в колледже функционирует актовый зал, музей, библиотека с читальным залом.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В колледж</w:t>
      </w:r>
      <w:r w:rsidR="00D53248" w:rsidRPr="00B80AB1">
        <w:rPr>
          <w:sz w:val="28"/>
          <w:szCs w:val="28"/>
        </w:rPr>
        <w:t>е работают медпункт и буфет</w:t>
      </w:r>
      <w:r w:rsidRPr="00B80AB1">
        <w:rPr>
          <w:sz w:val="28"/>
          <w:szCs w:val="28"/>
        </w:rPr>
        <w:t>.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В колледже имеется склад для хранения материальных ценностей. </w:t>
      </w:r>
    </w:p>
    <w:p w:rsidR="001B68B2" w:rsidRPr="00B80AB1" w:rsidRDefault="001B68B2" w:rsidP="005D5E3B">
      <w:pPr>
        <w:pStyle w:val="24"/>
        <w:shd w:val="clear" w:color="auto" w:fill="auto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Содержится необходимый автопарк для обслуживания нормальной деятельности учебного заведения и решения других хозяйственных задач: автомобили ВАЗ-21053, ГАЗ-3110, </w:t>
      </w:r>
      <w:r w:rsidRPr="00B80AB1">
        <w:rPr>
          <w:sz w:val="28"/>
          <w:szCs w:val="28"/>
          <w:lang w:val="en-US"/>
        </w:rPr>
        <w:t>FORD</w:t>
      </w:r>
      <w:r w:rsidRPr="00B80AB1">
        <w:rPr>
          <w:sz w:val="28"/>
          <w:szCs w:val="28"/>
        </w:rPr>
        <w:t xml:space="preserve"> </w:t>
      </w:r>
      <w:r w:rsidRPr="00B80AB1">
        <w:rPr>
          <w:sz w:val="28"/>
          <w:szCs w:val="28"/>
          <w:lang w:val="en-US"/>
        </w:rPr>
        <w:t>FOCUS</w:t>
      </w:r>
      <w:r w:rsidRPr="00B80AB1">
        <w:rPr>
          <w:sz w:val="28"/>
          <w:szCs w:val="28"/>
        </w:rPr>
        <w:t>.</w:t>
      </w:r>
    </w:p>
    <w:p w:rsidR="001B68B2" w:rsidRPr="00B80AB1" w:rsidRDefault="001B68B2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В образовательном процессе используются: </w:t>
      </w:r>
    </w:p>
    <w:p w:rsidR="001B68B2" w:rsidRPr="00B80AB1" w:rsidRDefault="00AC5157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6 учебных </w:t>
      </w:r>
      <w:r w:rsidRPr="005D5E3B">
        <w:rPr>
          <w:color w:val="auto"/>
          <w:sz w:val="28"/>
          <w:szCs w:val="28"/>
        </w:rPr>
        <w:t>корпусов</w:t>
      </w:r>
      <w:r w:rsidR="001B68B2" w:rsidRPr="005D5E3B">
        <w:rPr>
          <w:color w:val="auto"/>
          <w:sz w:val="28"/>
          <w:szCs w:val="28"/>
        </w:rPr>
        <w:t>, 2</w:t>
      </w:r>
      <w:r w:rsidR="005D5E3B" w:rsidRPr="005D5E3B">
        <w:rPr>
          <w:color w:val="auto"/>
          <w:sz w:val="28"/>
          <w:szCs w:val="28"/>
        </w:rPr>
        <w:t>7</w:t>
      </w:r>
      <w:r w:rsidR="001B68B2" w:rsidRPr="005D5E3B">
        <w:rPr>
          <w:color w:val="auto"/>
          <w:sz w:val="28"/>
          <w:szCs w:val="28"/>
        </w:rPr>
        <w:t xml:space="preserve"> учебных кабинет</w:t>
      </w:r>
      <w:r w:rsidR="003D33C3">
        <w:rPr>
          <w:color w:val="auto"/>
          <w:sz w:val="28"/>
          <w:szCs w:val="28"/>
        </w:rPr>
        <w:t>ов</w:t>
      </w:r>
      <w:r w:rsidR="001B68B2" w:rsidRPr="005D5E3B">
        <w:rPr>
          <w:color w:val="auto"/>
          <w:sz w:val="28"/>
          <w:szCs w:val="28"/>
        </w:rPr>
        <w:t>, 12 мастерских</w:t>
      </w:r>
      <w:r w:rsidR="001B68B2" w:rsidRPr="00B80AB1">
        <w:rPr>
          <w:sz w:val="28"/>
          <w:szCs w:val="28"/>
        </w:rPr>
        <w:t>; 2 спортивных зала (тренажерный зал); 2 актовых зала; 2 библиотеки (1 читальный зал), 2 буфета, 2 медицинских кабинета.</w:t>
      </w:r>
    </w:p>
    <w:p w:rsidR="001B68B2" w:rsidRPr="00B80AB1" w:rsidRDefault="001B68B2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Колледж </w:t>
      </w:r>
      <w:r w:rsidRPr="005D5E3B">
        <w:rPr>
          <w:color w:val="auto"/>
          <w:sz w:val="28"/>
          <w:szCs w:val="28"/>
        </w:rPr>
        <w:t xml:space="preserve">располагает студенческим общежитием, рассчитанном на 334 места, в котором проживают </w:t>
      </w:r>
      <w:r w:rsidR="00B92655">
        <w:rPr>
          <w:color w:val="auto"/>
          <w:sz w:val="28"/>
          <w:szCs w:val="28"/>
        </w:rPr>
        <w:t>246</w:t>
      </w:r>
      <w:r w:rsidRPr="005D5E3B">
        <w:rPr>
          <w:color w:val="auto"/>
          <w:sz w:val="28"/>
          <w:szCs w:val="28"/>
        </w:rPr>
        <w:t xml:space="preserve"> и</w:t>
      </w:r>
      <w:r w:rsidR="00DA1763" w:rsidRPr="005D5E3B">
        <w:rPr>
          <w:color w:val="auto"/>
          <w:sz w:val="28"/>
          <w:szCs w:val="28"/>
        </w:rPr>
        <w:t>ногородних обучающихся,</w:t>
      </w:r>
      <w:r w:rsidRPr="005D5E3B">
        <w:rPr>
          <w:color w:val="auto"/>
          <w:sz w:val="28"/>
          <w:szCs w:val="28"/>
        </w:rPr>
        <w:t xml:space="preserve"> </w:t>
      </w:r>
      <w:r w:rsidR="00DA1763" w:rsidRPr="005D5E3B">
        <w:rPr>
          <w:color w:val="auto"/>
          <w:sz w:val="28"/>
          <w:szCs w:val="28"/>
        </w:rPr>
        <w:t>12</w:t>
      </w:r>
      <w:r w:rsidRPr="005D5E3B">
        <w:rPr>
          <w:color w:val="auto"/>
          <w:sz w:val="28"/>
          <w:szCs w:val="28"/>
        </w:rPr>
        <w:t xml:space="preserve"> детей </w:t>
      </w:r>
      <w:r w:rsidR="00DA1763" w:rsidRPr="005D5E3B">
        <w:rPr>
          <w:color w:val="auto"/>
          <w:sz w:val="28"/>
          <w:szCs w:val="28"/>
        </w:rPr>
        <w:t>-</w:t>
      </w:r>
      <w:r w:rsidR="005D5E3B" w:rsidRPr="005D5E3B">
        <w:rPr>
          <w:color w:val="auto"/>
          <w:sz w:val="28"/>
          <w:szCs w:val="28"/>
        </w:rPr>
        <w:t xml:space="preserve"> </w:t>
      </w:r>
      <w:r w:rsidRPr="005D5E3B">
        <w:rPr>
          <w:color w:val="auto"/>
          <w:sz w:val="28"/>
          <w:szCs w:val="28"/>
        </w:rPr>
        <w:t>детей сирот и детей, оставшихся без попечения родителей</w:t>
      </w:r>
      <w:r w:rsidRPr="00B80AB1">
        <w:rPr>
          <w:sz w:val="28"/>
          <w:szCs w:val="28"/>
        </w:rPr>
        <w:t>.</w:t>
      </w:r>
    </w:p>
    <w:p w:rsidR="001B68B2" w:rsidRPr="00B80AB1" w:rsidRDefault="001B68B2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Лаборатории и кабинеты оснащены современными средствами материально-технического оснащения - компьютерным оборудованием и программным обеспечением, организован доступ студентов к сети Интернет. </w:t>
      </w:r>
    </w:p>
    <w:p w:rsidR="001B68B2" w:rsidRPr="00B80AB1" w:rsidRDefault="001B68B2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Условия веден</w:t>
      </w:r>
      <w:r w:rsidR="003D33C3">
        <w:rPr>
          <w:sz w:val="28"/>
          <w:szCs w:val="28"/>
        </w:rPr>
        <w:t>ия образовательного процесса в к</w:t>
      </w:r>
      <w:r w:rsidRPr="00B80AB1">
        <w:rPr>
          <w:sz w:val="28"/>
          <w:szCs w:val="28"/>
        </w:rPr>
        <w:t xml:space="preserve">олледже соответствует санитарно-гигиеническим нормам, требованиям пожарной и технической </w:t>
      </w:r>
      <w:r w:rsidRPr="00B80AB1">
        <w:rPr>
          <w:sz w:val="28"/>
          <w:szCs w:val="28"/>
        </w:rPr>
        <w:lastRenderedPageBreak/>
        <w:t xml:space="preserve">безопасности. </w:t>
      </w:r>
    </w:p>
    <w:p w:rsidR="001B68B2" w:rsidRPr="00B80AB1" w:rsidRDefault="001B68B2" w:rsidP="005D5E3B">
      <w:pPr>
        <w:pStyle w:val="24"/>
        <w:tabs>
          <w:tab w:val="left" w:pos="851"/>
          <w:tab w:val="left" w:pos="1395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В зданиях учебных корпусов и общежитий Колледжа действует контрольно-пропускной режим.</w:t>
      </w:r>
    </w:p>
    <w:p w:rsidR="008E2635" w:rsidRPr="00490B32" w:rsidRDefault="008E2635" w:rsidP="005D5E3B">
      <w:pPr>
        <w:pStyle w:val="22"/>
        <w:keepNext/>
        <w:keepLines/>
        <w:shd w:val="clear" w:color="auto" w:fill="auto"/>
        <w:tabs>
          <w:tab w:val="left" w:pos="851"/>
          <w:tab w:val="left" w:pos="3823"/>
        </w:tabs>
        <w:spacing w:after="0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490B32">
        <w:rPr>
          <w:b w:val="0"/>
          <w:color w:val="000000" w:themeColor="text1"/>
          <w:sz w:val="28"/>
          <w:szCs w:val="28"/>
        </w:rPr>
        <w:t>1.3 Социальное партнерство</w:t>
      </w:r>
    </w:p>
    <w:p w:rsidR="008E2635" w:rsidRPr="00B80AB1" w:rsidRDefault="008E2635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наиболее перспективными предприятиями города.</w:t>
      </w:r>
    </w:p>
    <w:p w:rsidR="008E2635" w:rsidRPr="00B80AB1" w:rsidRDefault="008E2635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B80AB1">
        <w:rPr>
          <w:sz w:val="28"/>
          <w:szCs w:val="28"/>
        </w:rPr>
        <w:t xml:space="preserve">Основные направления взаимодействия </w:t>
      </w:r>
      <w:r w:rsidR="00C22E40" w:rsidRPr="00B80AB1">
        <w:rPr>
          <w:sz w:val="28"/>
          <w:szCs w:val="28"/>
        </w:rPr>
        <w:t>колледжа</w:t>
      </w:r>
      <w:r w:rsidRPr="00B80AB1">
        <w:rPr>
          <w:sz w:val="28"/>
          <w:szCs w:val="28"/>
        </w:rPr>
        <w:t xml:space="preserve"> и работодателей: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выявление потребностей в новых специальностях;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выполнение заказа работодателя на подготовку кадров;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 xml:space="preserve">разработка требований к выпускникам </w:t>
      </w:r>
      <w:r w:rsidR="00C22E40" w:rsidRPr="00B80AB1">
        <w:rPr>
          <w:sz w:val="28"/>
          <w:szCs w:val="28"/>
        </w:rPr>
        <w:t>колледжа</w:t>
      </w:r>
      <w:r w:rsidR="008E2635" w:rsidRPr="00B80AB1">
        <w:rPr>
          <w:sz w:val="28"/>
          <w:szCs w:val="28"/>
        </w:rPr>
        <w:t xml:space="preserve"> (Модель выпускника);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7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разработка основных профессиональных образовательных программ с учетом требований работодателей к уровню подготовки выпускника;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планирование и реализация производственной практики;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организация стажировок педагогических работников на предприятиях;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9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повышение квалификации, подготовка и переподготовка сотрудников предприятий по заявкам работодателей;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профориентационная работа;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организация совместных социальных и коммерческих проектов (профессиональных конкурсов, конференций, ярмарок, выставок);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участие работодателей в составах ГЭК при проведении ГИА выпускников;</w:t>
      </w:r>
    </w:p>
    <w:p w:rsidR="008E2635" w:rsidRPr="00B80AB1" w:rsidRDefault="00662644" w:rsidP="005D5E3B">
      <w:pPr>
        <w:pStyle w:val="24"/>
        <w:shd w:val="clear" w:color="auto" w:fill="auto"/>
        <w:tabs>
          <w:tab w:val="left" w:pos="582"/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 xml:space="preserve">трудоустройство выпускников </w:t>
      </w:r>
      <w:r w:rsidR="00C22E40" w:rsidRPr="00B80AB1">
        <w:rPr>
          <w:sz w:val="28"/>
          <w:szCs w:val="28"/>
        </w:rPr>
        <w:t>колледжа</w:t>
      </w:r>
      <w:r w:rsidR="008E2635" w:rsidRPr="00B80AB1">
        <w:rPr>
          <w:sz w:val="28"/>
          <w:szCs w:val="28"/>
        </w:rPr>
        <w:t>.</w:t>
      </w:r>
    </w:p>
    <w:p w:rsidR="008E2635" w:rsidRPr="00490B32" w:rsidRDefault="008E2635" w:rsidP="005D5E3B">
      <w:pPr>
        <w:pStyle w:val="50"/>
        <w:shd w:val="clear" w:color="auto" w:fill="auto"/>
        <w:tabs>
          <w:tab w:val="left" w:pos="851"/>
        </w:tabs>
        <w:spacing w:after="0" w:line="360" w:lineRule="auto"/>
        <w:ind w:firstLine="567"/>
      </w:pPr>
      <w:r w:rsidRPr="00490B32">
        <w:t>РАЗДЕЛ 2. АНАЛИТИЧЕСКОЕ ОБОСНОВАНИЕ ПРОГРАММЫ РАЗВИТИЯ</w:t>
      </w:r>
    </w:p>
    <w:p w:rsidR="00490B32" w:rsidRDefault="008E2635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Аналитическое обоснование Программы </w:t>
      </w:r>
      <w:r w:rsidR="00C22E40" w:rsidRPr="00B80AB1">
        <w:rPr>
          <w:sz w:val="28"/>
          <w:szCs w:val="28"/>
        </w:rPr>
        <w:t>модернизации</w:t>
      </w:r>
      <w:r w:rsidRPr="00B80AB1">
        <w:rPr>
          <w:sz w:val="28"/>
          <w:szCs w:val="28"/>
        </w:rPr>
        <w:t xml:space="preserve"> основывается на результатах маркетингового анализа, </w:t>
      </w:r>
      <w:r w:rsidRPr="00B80AB1">
        <w:rPr>
          <w:sz w:val="28"/>
          <w:szCs w:val="28"/>
          <w:lang w:val="en-US" w:eastAsia="en-US" w:bidi="en-US"/>
        </w:rPr>
        <w:t>SWOT</w:t>
      </w:r>
      <w:r w:rsidRPr="00B80AB1">
        <w:rPr>
          <w:sz w:val="28"/>
          <w:szCs w:val="28"/>
          <w:lang w:eastAsia="en-US" w:bidi="en-US"/>
        </w:rPr>
        <w:t xml:space="preserve"> </w:t>
      </w:r>
      <w:r w:rsidRPr="00B80AB1">
        <w:rPr>
          <w:sz w:val="28"/>
          <w:szCs w:val="28"/>
        </w:rPr>
        <w:t>- анализа, внутренней профессиональной экспертизы. Результаты анализа показывают, что изменения в социально-экономической жизни общества, в требованиях к качеству профессионального образования обусловили следующие тенденции развития и модернизации профессионального образования:</w:t>
      </w:r>
    </w:p>
    <w:p w:rsidR="00490B32" w:rsidRDefault="00490B32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превращение профессионального образования в составную часть социально-экономической политики;</w:t>
      </w:r>
    </w:p>
    <w:p w:rsidR="00490B32" w:rsidRDefault="00490B32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2635" w:rsidRPr="00B80AB1">
        <w:rPr>
          <w:sz w:val="28"/>
          <w:szCs w:val="28"/>
        </w:rPr>
        <w:t>возрастание роли социальных партнеров в совершенствовании профессионального образования, повышение ответственности за состояние профессионального образовани</w:t>
      </w:r>
      <w:r>
        <w:rPr>
          <w:sz w:val="28"/>
          <w:szCs w:val="28"/>
        </w:rPr>
        <w:t>я всех заинтересованных сторон;</w:t>
      </w:r>
    </w:p>
    <w:p w:rsidR="00490B32" w:rsidRDefault="00490B32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формирование новых прочных связей профессионального образования с потребностями рынка труда и конкретных произво</w:t>
      </w:r>
      <w:r>
        <w:rPr>
          <w:sz w:val="28"/>
          <w:szCs w:val="28"/>
        </w:rPr>
        <w:t>дств, малым и средним бизнесом;</w:t>
      </w:r>
    </w:p>
    <w:p w:rsidR="00490B32" w:rsidRDefault="00490B32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централизация профессионального образования, как рост его доступности при тесной связи с конкретными потребностями работо</w:t>
      </w:r>
      <w:r>
        <w:rPr>
          <w:sz w:val="28"/>
          <w:szCs w:val="28"/>
        </w:rPr>
        <w:t>дателей и социальных партнеров;</w:t>
      </w:r>
    </w:p>
    <w:p w:rsidR="008E2635" w:rsidRPr="00B80AB1" w:rsidRDefault="00490B32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индивидуализация профессионального образования, как создание методик, технологий и организационных форм, ориентированных на обучающихся.</w:t>
      </w:r>
    </w:p>
    <w:p w:rsidR="0045469A" w:rsidRPr="00B80AB1" w:rsidRDefault="008E2635" w:rsidP="005D5E3B">
      <w:pPr>
        <w:pStyle w:val="24"/>
        <w:shd w:val="clear" w:color="auto" w:fill="auto"/>
        <w:tabs>
          <w:tab w:val="left" w:pos="851"/>
        </w:tabs>
        <w:spacing w:before="0" w:line="360" w:lineRule="auto"/>
        <w:ind w:firstLine="567"/>
        <w:rPr>
          <w:sz w:val="28"/>
          <w:szCs w:val="28"/>
        </w:rPr>
      </w:pPr>
      <w:r w:rsidRPr="00B80AB1">
        <w:rPr>
          <w:sz w:val="28"/>
          <w:szCs w:val="28"/>
        </w:rPr>
        <w:t xml:space="preserve">На основе маркетингового анализа внешней среды можно сделать вывод, что </w:t>
      </w:r>
      <w:r w:rsidR="00C22E40" w:rsidRPr="00B80AB1">
        <w:rPr>
          <w:sz w:val="28"/>
          <w:szCs w:val="28"/>
        </w:rPr>
        <w:t>колледж</w:t>
      </w:r>
      <w:r w:rsidRPr="00B80AB1">
        <w:rPr>
          <w:sz w:val="28"/>
          <w:szCs w:val="28"/>
        </w:rPr>
        <w:t xml:space="preserve"> в целом удовлетворяет запросам потребителей, но вместе с тем, в условиях кадрового дефицита для высокотехнологических производств отраслей экономики региона, подготовка специалистов для высокотехнологических процессов являются одним из приоритетных направлений образовательной деятельности в </w:t>
      </w:r>
      <w:r w:rsidR="00C22E40" w:rsidRPr="00B80AB1">
        <w:rPr>
          <w:sz w:val="28"/>
          <w:szCs w:val="28"/>
        </w:rPr>
        <w:t>колледж</w:t>
      </w:r>
      <w:r w:rsidRPr="00B80AB1">
        <w:rPr>
          <w:sz w:val="28"/>
          <w:szCs w:val="28"/>
        </w:rPr>
        <w:t xml:space="preserve">е, что и будет являться основой программы </w:t>
      </w:r>
      <w:r w:rsidR="00C22E40" w:rsidRPr="00B80AB1">
        <w:rPr>
          <w:sz w:val="28"/>
          <w:szCs w:val="28"/>
        </w:rPr>
        <w:t>модернизации</w:t>
      </w:r>
      <w:r w:rsidRPr="00B80AB1">
        <w:rPr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841"/>
      </w:tblGrid>
      <w:tr w:rsidR="0045469A" w:rsidRPr="005D5E3B" w:rsidTr="00420F1A">
        <w:tc>
          <w:tcPr>
            <w:tcW w:w="9911" w:type="dxa"/>
            <w:gridSpan w:val="2"/>
          </w:tcPr>
          <w:p w:rsidR="0045469A" w:rsidRPr="00B92655" w:rsidRDefault="0045469A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2655">
              <w:rPr>
                <w:rStyle w:val="25"/>
                <w:sz w:val="24"/>
                <w:szCs w:val="24"/>
              </w:rPr>
              <w:t xml:space="preserve">Результаты </w:t>
            </w:r>
            <w:r w:rsidRPr="00B92655">
              <w:rPr>
                <w:rStyle w:val="25"/>
                <w:sz w:val="24"/>
                <w:szCs w:val="24"/>
                <w:lang w:val="en-US" w:eastAsia="en-US" w:bidi="en-US"/>
              </w:rPr>
              <w:t xml:space="preserve">SWOT </w:t>
            </w:r>
            <w:r w:rsidRPr="00B92655">
              <w:rPr>
                <w:rStyle w:val="25"/>
                <w:sz w:val="24"/>
                <w:szCs w:val="24"/>
              </w:rPr>
              <w:t>- анализа</w:t>
            </w:r>
          </w:p>
        </w:tc>
      </w:tr>
      <w:tr w:rsidR="0045469A" w:rsidRPr="005D5E3B" w:rsidTr="00D043E4">
        <w:tc>
          <w:tcPr>
            <w:tcW w:w="5070" w:type="dxa"/>
          </w:tcPr>
          <w:p w:rsidR="0045469A" w:rsidRPr="005D5E3B" w:rsidRDefault="00B92655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Сильные стороны</w:t>
            </w:r>
            <w:r w:rsidR="0045469A" w:rsidRPr="005D5E3B">
              <w:rPr>
                <w:rStyle w:val="25"/>
                <w:sz w:val="24"/>
                <w:szCs w:val="24"/>
              </w:rPr>
              <w:t xml:space="preserve"> </w:t>
            </w:r>
            <w:r w:rsidR="0045469A" w:rsidRPr="005D5E3B">
              <w:rPr>
                <w:rStyle w:val="25"/>
                <w:sz w:val="24"/>
                <w:szCs w:val="24"/>
                <w:lang w:val="en-US" w:eastAsia="en-US" w:bidi="en-US"/>
              </w:rPr>
              <w:t>(S)</w:t>
            </w:r>
          </w:p>
        </w:tc>
        <w:tc>
          <w:tcPr>
            <w:tcW w:w="4841" w:type="dxa"/>
          </w:tcPr>
          <w:p w:rsidR="0045469A" w:rsidRPr="00B92655" w:rsidRDefault="00B92655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Слабые стороны</w:t>
            </w:r>
            <w:r w:rsidR="0045469A" w:rsidRPr="00B92655">
              <w:rPr>
                <w:rStyle w:val="25"/>
                <w:sz w:val="24"/>
                <w:szCs w:val="24"/>
              </w:rPr>
              <w:t xml:space="preserve"> </w:t>
            </w:r>
            <w:r w:rsidR="0045469A" w:rsidRPr="00B92655">
              <w:rPr>
                <w:rStyle w:val="25"/>
                <w:sz w:val="24"/>
                <w:szCs w:val="24"/>
                <w:lang w:val="en-US" w:eastAsia="en-US" w:bidi="en-US"/>
              </w:rPr>
              <w:t>(W)</w:t>
            </w:r>
          </w:p>
        </w:tc>
      </w:tr>
      <w:tr w:rsidR="0045469A" w:rsidRPr="005D5E3B" w:rsidTr="00D043E4">
        <w:tc>
          <w:tcPr>
            <w:tcW w:w="5070" w:type="dxa"/>
          </w:tcPr>
          <w:p w:rsidR="005D5E3B" w:rsidRDefault="005D5E3B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45469A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Многопрофильность, расширение перечня профессий и специаль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ностей, реализуемых в колледже;</w:t>
            </w:r>
          </w:p>
          <w:p w:rsidR="005D5E3B" w:rsidRDefault="005D5E3B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М</w:t>
            </w:r>
            <w:r w:rsidR="0045469A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ногофункциональность реализ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уемых образовательных программ;</w:t>
            </w:r>
          </w:p>
          <w:p w:rsidR="005D5E3B" w:rsidRDefault="005D5E3B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</w:t>
            </w:r>
            <w:r w:rsidR="0045469A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бучение выпускников школ, удовлетворение потребностей взрослого населения (профессиональное обучение) и лиц с ограниченными возможностями здоровья (индивидуальный подход в обучен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ии) в образовательных услугах; </w:t>
            </w:r>
          </w:p>
          <w:p w:rsidR="0045469A" w:rsidRPr="005D5E3B" w:rsidRDefault="005D5E3B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</w:t>
            </w:r>
            <w:r w:rsidR="0045469A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оответствие содержания учебных программ требованиям работодателей; 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овышения квалификации педагогических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кадров на предприятиях -партнерах;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овышение качества профессионального обучения и профессиональной подготовки, переподготовки и повышении квалификации за счёт повышения квалификации преподавательского состава и мастеров п/о;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аправленность на апробацию и внедрение современных педагогических технологий в образовательный процесс;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оложительный имидж образовательного учреждения в образовательном пространстве региона;</w:t>
            </w:r>
          </w:p>
          <w:p w:rsidR="0045469A" w:rsidRPr="005D5E3B" w:rsidRDefault="005D5E3B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- С</w:t>
            </w:r>
            <w:r w:rsidR="0045469A" w:rsidRPr="005D5E3B">
              <w:rPr>
                <w:color w:val="auto"/>
                <w:sz w:val="24"/>
                <w:szCs w:val="24"/>
                <w:lang w:bidi="ar-SA"/>
              </w:rPr>
              <w:t>истемная работа с предприятиями-партнерами, направленная на профориентационную работу со старшеклассниками образовательных организаций с целью привлечения к обучению в колледже.</w:t>
            </w:r>
          </w:p>
        </w:tc>
        <w:tc>
          <w:tcPr>
            <w:tcW w:w="4841" w:type="dxa"/>
          </w:tcPr>
          <w:p w:rsidR="005D5E3B" w:rsidRDefault="005D5E3B" w:rsidP="005D5E3B">
            <w:pPr>
              <w:widowControl/>
              <w:autoSpaceDE w:val="0"/>
              <w:autoSpaceDN w:val="0"/>
              <w:adjustRightInd w:val="0"/>
              <w:spacing w:line="360" w:lineRule="auto"/>
              <w:ind w:right="-16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- С</w:t>
            </w:r>
            <w:r w:rsidR="0045469A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лабая школьная подготовка абитуриентов, выпускников школ, </w:t>
            </w:r>
            <w:r w:rsidR="0045469A" w:rsidRPr="005D5E3B">
              <w:rPr>
                <w:rFonts w:ascii="Times New Roman" w:eastAsia="Calibri" w:hAnsi="Times New Roman" w:cs="Times New Roman"/>
                <w:color w:val="auto"/>
                <w:lang w:bidi="ar-SA"/>
              </w:rPr>
              <w:t>не прошедших от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борочный тур в старшие классы; </w:t>
            </w:r>
          </w:p>
          <w:p w:rsidR="005D5E3B" w:rsidRDefault="005D5E3B" w:rsidP="005D5E3B">
            <w:pPr>
              <w:widowControl/>
              <w:autoSpaceDE w:val="0"/>
              <w:autoSpaceDN w:val="0"/>
              <w:adjustRightInd w:val="0"/>
              <w:spacing w:line="360" w:lineRule="auto"/>
              <w:ind w:right="-162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="0045469A" w:rsidRPr="005D5E3B">
              <w:rPr>
                <w:rStyle w:val="26"/>
                <w:rFonts w:eastAsia="Arial Unicode MS"/>
                <w:sz w:val="24"/>
                <w:szCs w:val="24"/>
              </w:rPr>
              <w:t>Кадровые проблемы (нехватка</w:t>
            </w:r>
            <w:r w:rsidR="009D2086" w:rsidRPr="005D5E3B">
              <w:rPr>
                <w:rStyle w:val="26"/>
                <w:rFonts w:eastAsia="Arial Unicode MS"/>
                <w:sz w:val="24"/>
                <w:szCs w:val="24"/>
              </w:rPr>
              <w:t xml:space="preserve"> </w:t>
            </w:r>
            <w:r w:rsidR="00D10F44" w:rsidRPr="005D5E3B">
              <w:rPr>
                <w:rStyle w:val="26"/>
                <w:rFonts w:eastAsia="Arial Unicode MS"/>
                <w:sz w:val="24"/>
                <w:szCs w:val="24"/>
              </w:rPr>
              <w:t>преподавателей и мастеров производственного обучения</w:t>
            </w:r>
            <w:r w:rsidR="001F187D" w:rsidRPr="005D5E3B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);</w:t>
            </w:r>
          </w:p>
          <w:p w:rsidR="0045469A" w:rsidRPr="005D5E3B" w:rsidRDefault="005D5E3B" w:rsidP="005D5E3B">
            <w:pPr>
              <w:widowControl/>
              <w:autoSpaceDE w:val="0"/>
              <w:autoSpaceDN w:val="0"/>
              <w:adjustRightInd w:val="0"/>
              <w:spacing w:line="360" w:lineRule="auto"/>
              <w:ind w:right="-162"/>
              <w:rPr>
                <w:rStyle w:val="26"/>
                <w:rFonts w:eastAsia="Calibri"/>
                <w:color w:val="auto"/>
                <w:sz w:val="24"/>
                <w:szCs w:val="24"/>
                <w:lang w:bidi="ar-SA"/>
              </w:rPr>
            </w:pPr>
            <w:r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 w:rsidR="0045469A" w:rsidRPr="005D5E3B">
              <w:rPr>
                <w:rStyle w:val="26"/>
                <w:rFonts w:eastAsia="Arial Unicode MS"/>
                <w:sz w:val="24"/>
                <w:szCs w:val="24"/>
              </w:rPr>
              <w:t>Недостаточное обеспечение учебной и лабораторной базы современным оборудованием.</w:t>
            </w:r>
          </w:p>
          <w:p w:rsidR="0045469A" w:rsidRPr="005D5E3B" w:rsidRDefault="0045469A" w:rsidP="005D5E3B">
            <w:pPr>
              <w:pStyle w:val="24"/>
              <w:shd w:val="clear" w:color="auto" w:fill="auto"/>
              <w:tabs>
                <w:tab w:val="left" w:pos="355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</w:p>
          <w:p w:rsidR="0045469A" w:rsidRPr="005D5E3B" w:rsidRDefault="0045469A" w:rsidP="005D5E3B">
            <w:pPr>
              <w:pStyle w:val="24"/>
              <w:shd w:val="clear" w:color="auto" w:fill="auto"/>
              <w:tabs>
                <w:tab w:val="left" w:pos="307"/>
              </w:tabs>
              <w:spacing w:before="0" w:line="360" w:lineRule="auto"/>
              <w:ind w:firstLine="0"/>
              <w:rPr>
                <w:sz w:val="24"/>
                <w:szCs w:val="24"/>
              </w:rPr>
            </w:pPr>
          </w:p>
          <w:p w:rsidR="0045469A" w:rsidRPr="005D5E3B" w:rsidRDefault="0045469A" w:rsidP="005D5E3B">
            <w:pPr>
              <w:pStyle w:val="24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5469A" w:rsidRPr="005D5E3B" w:rsidTr="00D043E4">
        <w:tc>
          <w:tcPr>
            <w:tcW w:w="5070" w:type="dxa"/>
          </w:tcPr>
          <w:p w:rsidR="0045469A" w:rsidRPr="005D5E3B" w:rsidRDefault="00B92655" w:rsidP="00B92655">
            <w:pPr>
              <w:pStyle w:val="24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lastRenderedPageBreak/>
              <w:t>Возможности</w:t>
            </w:r>
            <w:r w:rsidR="0045469A" w:rsidRPr="005D5E3B">
              <w:rPr>
                <w:rStyle w:val="25"/>
                <w:sz w:val="24"/>
                <w:szCs w:val="24"/>
              </w:rPr>
              <w:t xml:space="preserve"> </w:t>
            </w:r>
            <w:r w:rsidR="0045469A" w:rsidRPr="005D5E3B">
              <w:rPr>
                <w:rStyle w:val="25"/>
                <w:sz w:val="24"/>
                <w:szCs w:val="24"/>
                <w:lang w:val="en-US" w:eastAsia="en-US" w:bidi="en-US"/>
              </w:rPr>
              <w:t>(O)</w:t>
            </w:r>
          </w:p>
        </w:tc>
        <w:tc>
          <w:tcPr>
            <w:tcW w:w="4841" w:type="dxa"/>
          </w:tcPr>
          <w:p w:rsidR="0045469A" w:rsidRPr="005D5E3B" w:rsidRDefault="00B92655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Угрозы </w:t>
            </w:r>
            <w:r w:rsidR="0045469A" w:rsidRPr="005D5E3B">
              <w:rPr>
                <w:rStyle w:val="25"/>
                <w:sz w:val="24"/>
                <w:szCs w:val="24"/>
                <w:lang w:val="en-US" w:eastAsia="en-US" w:bidi="en-US"/>
              </w:rPr>
              <w:t>(T)</w:t>
            </w:r>
          </w:p>
        </w:tc>
      </w:tr>
      <w:tr w:rsidR="0045469A" w:rsidRPr="005D5E3B" w:rsidTr="00D043E4">
        <w:tc>
          <w:tcPr>
            <w:tcW w:w="5070" w:type="dxa"/>
          </w:tcPr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Повышение квалификации инженерно-педагогических работников (ИПР) на базах предприятий-партнёров;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Расширение связей с однопрофильными образовательными учреждениями, предприятиями, социальными партнёрами по инновационной работе;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Расширение спектра новых профессий и специальностей, востребованных в регионе по заказам предприятий и организаций Тверской области;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Повышение уровня подготовки рабочих и специалистов среднего звена на договорной основе с работодателями;</w:t>
            </w:r>
          </w:p>
          <w:p w:rsidR="0045469A" w:rsidRPr="005D5E3B" w:rsidRDefault="0045469A" w:rsidP="005D5E3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Расширение сотрудничества с региональными и городскими СМИ по вопросам освещения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деятельности образовательного учреждения и информирование о подготовке в колледже по профессиям и специальностям, востребованным на рынке труда региона;</w:t>
            </w:r>
          </w:p>
          <w:p w:rsidR="0045469A" w:rsidRPr="005D5E3B" w:rsidRDefault="0045469A" w:rsidP="005D5E3B">
            <w:pPr>
              <w:pStyle w:val="24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5D5E3B">
              <w:rPr>
                <w:color w:val="auto"/>
                <w:sz w:val="24"/>
                <w:szCs w:val="24"/>
                <w:lang w:bidi="ar-SA"/>
              </w:rPr>
              <w:t>-</w:t>
            </w:r>
            <w:r w:rsidR="00B13968" w:rsidRPr="005D5E3B">
              <w:rPr>
                <w:color w:val="auto"/>
                <w:sz w:val="24"/>
                <w:szCs w:val="24"/>
                <w:lang w:bidi="ar-SA"/>
              </w:rPr>
              <w:t>Возможность гибко реагировать на социально-экономические изменения и предоставлять широкие возможности для различных категорий населения в приобретении необходимых профессиональных квалификаций</w:t>
            </w:r>
          </w:p>
        </w:tc>
        <w:tc>
          <w:tcPr>
            <w:tcW w:w="4841" w:type="dxa"/>
          </w:tcPr>
          <w:p w:rsidR="00B13968" w:rsidRPr="005D5E3B" w:rsidRDefault="00B13968" w:rsidP="005D5E3B">
            <w:pPr>
              <w:widowControl/>
              <w:spacing w:line="36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 Отсутствие нормативно-правовой базы, </w:t>
            </w:r>
            <w:r w:rsidR="006220DB" w:rsidRPr="005D5E3B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регулирующей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инвестирование в образовательный процесс со стороны предприятий-партнёров;</w:t>
            </w:r>
          </w:p>
          <w:p w:rsidR="00B13968" w:rsidRPr="005D5E3B" w:rsidRDefault="00B13968" w:rsidP="005D5E3B">
            <w:pPr>
              <w:widowControl/>
              <w:spacing w:line="36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Снижение качества </w:t>
            </w:r>
            <w:r w:rsidR="006770C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профессиональной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подготовки выпускников колледжа из-за </w:t>
            </w:r>
            <w:r w:rsidR="006770C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несоответствия современным требованиям материально-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технической базы и </w:t>
            </w:r>
            <w:r w:rsidR="006770C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наличия дефицита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соответствующих специалистов в педагогическом составе;</w:t>
            </w:r>
          </w:p>
          <w:p w:rsidR="006220DB" w:rsidRPr="005D5E3B" w:rsidRDefault="00B13968" w:rsidP="005D5E3B">
            <w:pPr>
              <w:widowControl/>
              <w:spacing w:line="360" w:lineRule="auto"/>
              <w:ind w:right="-32"/>
              <w:jc w:val="both"/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1F187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6770C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</w:t>
            </w:r>
            <w:r w:rsidR="006220DB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тарение </w:t>
            </w:r>
            <w:r w:rsidR="006770C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педагогических кадров из-за нехватки молодых специалистов</w:t>
            </w:r>
            <w:r w:rsidR="001F187D"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DA0C24" w:rsidRPr="008E2635" w:rsidRDefault="00DA0C24" w:rsidP="008E2635">
      <w:pPr>
        <w:tabs>
          <w:tab w:val="left" w:pos="225"/>
          <w:tab w:val="left" w:pos="750"/>
        </w:tabs>
        <w:sectPr w:rsidR="00DA0C24" w:rsidRPr="008E2635" w:rsidSect="00ED39B3">
          <w:pgSz w:w="11906" w:h="16838" w:code="9"/>
          <w:pgMar w:top="964" w:right="851" w:bottom="993" w:left="1134" w:header="284" w:footer="284" w:gutter="0"/>
          <w:cols w:space="720"/>
          <w:titlePg/>
          <w:docGrid w:linePitch="326"/>
        </w:sectPr>
      </w:pPr>
    </w:p>
    <w:p w:rsidR="00B85B7B" w:rsidRPr="003D33C3" w:rsidRDefault="00E26FA7" w:rsidP="003D33C3">
      <w:pPr>
        <w:pStyle w:val="22"/>
        <w:keepNext/>
        <w:keepLines/>
        <w:shd w:val="clear" w:color="auto" w:fill="auto"/>
        <w:spacing w:after="0" w:line="322" w:lineRule="exact"/>
        <w:ind w:right="200"/>
      </w:pPr>
      <w:bookmarkStart w:id="4" w:name="bookmark13"/>
      <w:r>
        <w:lastRenderedPageBreak/>
        <w:t>РАЗДЕЛ 3</w:t>
      </w:r>
      <w:r w:rsidR="004B368A">
        <w:t xml:space="preserve">. ПРОГРАММА </w:t>
      </w:r>
      <w:r>
        <w:t>МОДЕРНИЗАЦИИ</w:t>
      </w:r>
      <w:r w:rsidR="004B368A">
        <w:t xml:space="preserve"> ГБПОУ «</w:t>
      </w:r>
      <w:r w:rsidR="00686AD2">
        <w:t xml:space="preserve">ТВЕРСКОЙ КОЛЛЕДЖ ИМ. П.А. КАЙКОВА» </w:t>
      </w:r>
      <w:r w:rsidR="004B368A">
        <w:t>на 202</w:t>
      </w:r>
      <w:r>
        <w:t>1</w:t>
      </w:r>
      <w:r w:rsidR="004B368A">
        <w:t>-2024 гг.</w:t>
      </w:r>
      <w:bookmarkEnd w:id="4"/>
    </w:p>
    <w:tbl>
      <w:tblPr>
        <w:tblOverlap w:val="never"/>
        <w:tblW w:w="154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5670"/>
        <w:gridCol w:w="1824"/>
        <w:gridCol w:w="24"/>
        <w:gridCol w:w="2318"/>
        <w:gridCol w:w="34"/>
        <w:gridCol w:w="4809"/>
        <w:gridCol w:w="39"/>
      </w:tblGrid>
      <w:tr w:rsidR="00B85B7B" w:rsidRPr="00686AD2" w:rsidTr="00686AD2">
        <w:trPr>
          <w:gridAfter w:val="1"/>
          <w:wAfter w:w="39" w:type="dxa"/>
          <w:trHeight w:hRule="exact" w:val="5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No</w:t>
            </w:r>
          </w:p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год</w:t>
            </w:r>
          </w:p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исполнения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Ответственные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Ожидаемые результаты</w:t>
            </w:r>
          </w:p>
        </w:tc>
      </w:tr>
      <w:tr w:rsidR="00B85B7B" w:rsidRPr="00686AD2" w:rsidTr="00686AD2">
        <w:trPr>
          <w:gridAfter w:val="1"/>
          <w:wAfter w:w="39" w:type="dxa"/>
          <w:trHeight w:hRule="exact" w:val="920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after="120" w:line="276" w:lineRule="auto"/>
              <w:ind w:right="200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1. Развитие современной инфраструктуры подготовки квалифицированных специалистов и рабочих кадров в соответствии</w:t>
            </w:r>
            <w:r w:rsidR="000E3899" w:rsidRPr="00686AD2">
              <w:rPr>
                <w:sz w:val="24"/>
                <w:szCs w:val="24"/>
              </w:rPr>
              <w:t xml:space="preserve"> </w:t>
            </w:r>
            <w:r w:rsidRPr="00686AD2">
              <w:rPr>
                <w:rStyle w:val="25"/>
                <w:sz w:val="24"/>
                <w:szCs w:val="24"/>
              </w:rPr>
              <w:t>с современными стандартами и передовыми технологиями</w:t>
            </w:r>
          </w:p>
        </w:tc>
      </w:tr>
      <w:tr w:rsidR="00B85B7B" w:rsidRPr="00686AD2" w:rsidTr="00686AD2">
        <w:trPr>
          <w:gridAfter w:val="1"/>
          <w:wAfter w:w="39" w:type="dxa"/>
          <w:trHeight w:hRule="exact" w:val="14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1.1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Анализ кадровой потребности отраслей экономики </w:t>
            </w:r>
            <w:r w:rsidR="00D074F0" w:rsidRPr="00686AD2">
              <w:rPr>
                <w:rStyle w:val="26"/>
                <w:sz w:val="24"/>
                <w:szCs w:val="24"/>
              </w:rPr>
              <w:t xml:space="preserve">Тверской </w:t>
            </w:r>
            <w:r w:rsidRPr="00686AD2">
              <w:rPr>
                <w:rStyle w:val="26"/>
                <w:sz w:val="24"/>
                <w:szCs w:val="24"/>
              </w:rPr>
              <w:t>области в разрезе профессий и специальностей СПО из перечней ТОП-50 и ТОП-</w:t>
            </w:r>
            <w:r w:rsidR="00D074F0" w:rsidRPr="00686AD2">
              <w:rPr>
                <w:rStyle w:val="26"/>
                <w:sz w:val="24"/>
                <w:szCs w:val="24"/>
              </w:rPr>
              <w:t>Регион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</w:t>
            </w:r>
            <w:r w:rsidR="00D074F0" w:rsidRPr="00686AD2">
              <w:rPr>
                <w:rStyle w:val="26"/>
                <w:sz w:val="24"/>
                <w:szCs w:val="24"/>
              </w:rPr>
              <w:t>021</w:t>
            </w:r>
            <w:r w:rsidRPr="00686AD2">
              <w:rPr>
                <w:rStyle w:val="26"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B85B7B" w:rsidRPr="00686AD2" w:rsidRDefault="00D074F0" w:rsidP="00686AD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Сформирован перечень актуальных профессий и специал</w:t>
            </w:r>
            <w:r w:rsidR="00D074F0" w:rsidRPr="00686AD2">
              <w:rPr>
                <w:rStyle w:val="26"/>
                <w:sz w:val="24"/>
                <w:szCs w:val="24"/>
              </w:rPr>
              <w:t>ьностей СПО из перечней ТОП-50 и</w:t>
            </w:r>
            <w:r w:rsidR="00F328C5" w:rsidRPr="00686AD2">
              <w:rPr>
                <w:rStyle w:val="26"/>
                <w:sz w:val="24"/>
                <w:szCs w:val="24"/>
              </w:rPr>
              <w:t xml:space="preserve"> ТОП-Регион.</w:t>
            </w:r>
          </w:p>
        </w:tc>
      </w:tr>
      <w:tr w:rsidR="001F187D" w:rsidRPr="00686AD2" w:rsidTr="00686AD2">
        <w:trPr>
          <w:gridAfter w:val="1"/>
          <w:wAfter w:w="39" w:type="dxa"/>
          <w:trHeight w:hRule="exact" w:val="1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1.2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Формирование оптимального набора профессий и специальностей по подготовке квалифицированных кадров для экономики региона, в том числе из перечня ТОП-50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7D" w:rsidRPr="00686AD2" w:rsidRDefault="001F187D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 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Сформирован оптимальный набор профессий и специальностей по подготовке квалифицированных кадров для экономики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  <w:r w:rsidRPr="00686AD2">
              <w:rPr>
                <w:rStyle w:val="26"/>
                <w:sz w:val="24"/>
                <w:szCs w:val="24"/>
              </w:rPr>
              <w:t xml:space="preserve"> региона, в том числе из перечня ТОП-50 и ТОП-Регион</w:t>
            </w:r>
          </w:p>
        </w:tc>
      </w:tr>
      <w:tr w:rsidR="00B85B7B" w:rsidRPr="00686AD2" w:rsidTr="00DB3B22">
        <w:trPr>
          <w:gridAfter w:val="1"/>
          <w:wAfter w:w="39" w:type="dxa"/>
          <w:trHeight w:hRule="exact" w:val="12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</w:t>
            </w:r>
            <w:r w:rsidR="001F187D" w:rsidRPr="00686AD2">
              <w:rPr>
                <w:rStyle w:val="26"/>
                <w:sz w:val="24"/>
                <w:szCs w:val="24"/>
              </w:rPr>
              <w:t>3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Создание современной материально-технической и учебно-методической базы для подготовки кадров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DB3B22">
            <w:pPr>
              <w:pStyle w:val="24"/>
              <w:shd w:val="clear" w:color="auto" w:fill="auto"/>
              <w:spacing w:before="0" w:after="12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</w:t>
            </w:r>
            <w:r w:rsidR="00D074F0" w:rsidRPr="00686AD2">
              <w:rPr>
                <w:rStyle w:val="26"/>
                <w:sz w:val="24"/>
                <w:szCs w:val="24"/>
              </w:rPr>
              <w:t>21</w:t>
            </w:r>
            <w:r w:rsidRPr="00686AD2">
              <w:rPr>
                <w:rStyle w:val="26"/>
                <w:sz w:val="24"/>
                <w:szCs w:val="24"/>
              </w:rPr>
              <w:t>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Администрация </w:t>
            </w:r>
            <w:r w:rsidR="00D074F0" w:rsidRPr="00686AD2">
              <w:rPr>
                <w:rStyle w:val="26"/>
                <w:sz w:val="24"/>
                <w:szCs w:val="24"/>
              </w:rPr>
              <w:t>колледжа, представители р</w:t>
            </w:r>
            <w:r w:rsidRPr="00686AD2">
              <w:rPr>
                <w:rStyle w:val="26"/>
                <w:sz w:val="24"/>
                <w:szCs w:val="24"/>
              </w:rPr>
              <w:t>аботодателей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color w:val="000000" w:themeColor="text1"/>
                <w:sz w:val="24"/>
                <w:szCs w:val="24"/>
              </w:rPr>
              <w:t>Создана</w:t>
            </w:r>
            <w:r w:rsidRPr="00686AD2">
              <w:rPr>
                <w:rStyle w:val="26"/>
                <w:sz w:val="24"/>
                <w:szCs w:val="24"/>
              </w:rPr>
              <w:t xml:space="preserve"> современная материально</w:t>
            </w:r>
            <w:r w:rsidRPr="00686AD2">
              <w:rPr>
                <w:rStyle w:val="26"/>
                <w:sz w:val="24"/>
                <w:szCs w:val="24"/>
              </w:rPr>
              <w:softHyphen/>
            </w:r>
            <w:r w:rsidR="00E26FA7" w:rsidRPr="00686AD2">
              <w:rPr>
                <w:rStyle w:val="26"/>
                <w:sz w:val="24"/>
                <w:szCs w:val="24"/>
              </w:rPr>
              <w:t>-</w:t>
            </w:r>
            <w:r w:rsidRPr="00686AD2">
              <w:rPr>
                <w:rStyle w:val="26"/>
                <w:sz w:val="24"/>
                <w:szCs w:val="24"/>
              </w:rPr>
              <w:t>техническая и учебно-методическая база для подготовки кадров</w:t>
            </w:r>
          </w:p>
        </w:tc>
      </w:tr>
      <w:tr w:rsidR="00B85B7B" w:rsidRPr="00686AD2" w:rsidTr="00686AD2">
        <w:trPr>
          <w:gridAfter w:val="1"/>
          <w:wAfter w:w="39" w:type="dxa"/>
          <w:trHeight w:hRule="exact" w:val="137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</w:t>
            </w:r>
            <w:r w:rsidR="001F187D" w:rsidRPr="00686AD2">
              <w:rPr>
                <w:rStyle w:val="26"/>
                <w:sz w:val="24"/>
                <w:szCs w:val="24"/>
              </w:rPr>
              <w:t>4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Повышение эффективности использования имеющихся ресурсов для подготовки кадров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DB3B22">
            <w:pPr>
              <w:pStyle w:val="24"/>
              <w:shd w:val="clear" w:color="auto" w:fill="auto"/>
              <w:spacing w:before="0" w:after="12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</w:t>
            </w:r>
            <w:r w:rsidR="00D074F0" w:rsidRPr="00686AD2">
              <w:rPr>
                <w:rStyle w:val="26"/>
                <w:sz w:val="24"/>
                <w:szCs w:val="24"/>
              </w:rPr>
              <w:t>1</w:t>
            </w:r>
            <w:r w:rsidRPr="00686AD2">
              <w:rPr>
                <w:rStyle w:val="26"/>
                <w:sz w:val="24"/>
                <w:szCs w:val="24"/>
              </w:rPr>
              <w:t>-202</w:t>
            </w:r>
            <w:r w:rsidR="00D074F0" w:rsidRPr="00686AD2">
              <w:rPr>
                <w:rStyle w:val="26"/>
                <w:sz w:val="24"/>
                <w:szCs w:val="24"/>
              </w:rPr>
              <w:t>3</w:t>
            </w:r>
            <w:r w:rsidRPr="00686AD2">
              <w:rPr>
                <w:rStyle w:val="26"/>
                <w:sz w:val="24"/>
                <w:szCs w:val="24"/>
              </w:rPr>
              <w:t>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E4C" w:rsidRPr="00686AD2" w:rsidRDefault="007F5E4C" w:rsidP="00686AD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B85B7B" w:rsidRPr="00686AD2" w:rsidRDefault="007F5E4C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7B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Сформирован</w:t>
            </w:r>
            <w:r w:rsidR="004B368A" w:rsidRPr="00686AD2">
              <w:rPr>
                <w:rStyle w:val="26"/>
                <w:sz w:val="24"/>
                <w:szCs w:val="24"/>
              </w:rPr>
              <w:t xml:space="preserve"> механизм гибкой адаптации системы подготовки кадров к изменяющимся потребностям рынка труда в количестве и качестве рабочей силы</w:t>
            </w:r>
          </w:p>
        </w:tc>
      </w:tr>
      <w:tr w:rsidR="00B85B7B" w:rsidRPr="00686AD2" w:rsidTr="00686AD2">
        <w:trPr>
          <w:gridAfter w:val="1"/>
          <w:wAfter w:w="39" w:type="dxa"/>
          <w:trHeight w:hRule="exact" w:val="121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</w:t>
            </w:r>
            <w:r w:rsidR="001F187D" w:rsidRPr="00686AD2">
              <w:rPr>
                <w:rStyle w:val="26"/>
                <w:sz w:val="24"/>
                <w:szCs w:val="24"/>
              </w:rPr>
              <w:t>5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Лицензирование профессий, </w:t>
            </w:r>
            <w:r w:rsidR="001F187D" w:rsidRPr="00686AD2">
              <w:rPr>
                <w:rStyle w:val="26"/>
                <w:sz w:val="24"/>
                <w:szCs w:val="24"/>
              </w:rPr>
              <w:t xml:space="preserve">специальностей </w:t>
            </w:r>
            <w:r w:rsidRPr="00686AD2">
              <w:rPr>
                <w:rStyle w:val="26"/>
                <w:sz w:val="24"/>
                <w:szCs w:val="24"/>
              </w:rPr>
              <w:t>СПО из перечней ТОП-50 и ТОП-Регион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</w:t>
            </w:r>
            <w:r w:rsidR="007F5E4C" w:rsidRPr="00686AD2">
              <w:rPr>
                <w:rStyle w:val="26"/>
                <w:sz w:val="24"/>
                <w:szCs w:val="24"/>
              </w:rPr>
              <w:t>1</w:t>
            </w:r>
            <w:r w:rsidRPr="00686AD2">
              <w:rPr>
                <w:rStyle w:val="26"/>
                <w:sz w:val="24"/>
                <w:szCs w:val="24"/>
              </w:rPr>
              <w:t>-2022гг.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E4C" w:rsidRPr="00686AD2" w:rsidRDefault="007F5E4C" w:rsidP="00686AD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B85B7B" w:rsidRPr="00686AD2" w:rsidRDefault="007F5E4C" w:rsidP="00686AD2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Получен</w:t>
            </w:r>
            <w:r w:rsidR="00FF5B99" w:rsidRPr="00686AD2">
              <w:rPr>
                <w:rStyle w:val="26"/>
                <w:sz w:val="24"/>
                <w:szCs w:val="24"/>
              </w:rPr>
              <w:t>а</w:t>
            </w:r>
            <w:r w:rsidRPr="00686AD2">
              <w:rPr>
                <w:rStyle w:val="26"/>
                <w:sz w:val="24"/>
                <w:szCs w:val="24"/>
              </w:rPr>
              <w:t xml:space="preserve"> лиценз</w:t>
            </w:r>
            <w:r w:rsidR="00FF5B99" w:rsidRPr="00686AD2">
              <w:rPr>
                <w:rStyle w:val="26"/>
                <w:sz w:val="24"/>
                <w:szCs w:val="24"/>
              </w:rPr>
              <w:t>ия</w:t>
            </w:r>
            <w:r w:rsidRPr="00686AD2">
              <w:rPr>
                <w:rStyle w:val="26"/>
                <w:sz w:val="24"/>
                <w:szCs w:val="24"/>
              </w:rPr>
              <w:t xml:space="preserve"> на право осуществления образовательной деятельности по профессиям, специальностям СПО из перечней ТОП-50 и ТОП-Регион</w:t>
            </w:r>
          </w:p>
        </w:tc>
      </w:tr>
      <w:tr w:rsidR="001F187D" w:rsidRPr="00686AD2" w:rsidTr="00686AD2">
        <w:trPr>
          <w:gridAfter w:val="1"/>
          <w:wAfter w:w="39" w:type="dxa"/>
          <w:trHeight w:hRule="exact" w:val="121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1.6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Создание мастерских для проведения</w:t>
            </w:r>
            <w:r w:rsidRPr="00686AD2">
              <w:rPr>
                <w:sz w:val="24"/>
                <w:szCs w:val="24"/>
              </w:rPr>
              <w:t xml:space="preserve"> демонстрационного экзамена по компетенциям «Кир</w:t>
            </w:r>
            <w:r w:rsidR="00686AD2">
              <w:rPr>
                <w:sz w:val="24"/>
                <w:szCs w:val="24"/>
              </w:rPr>
              <w:t>пичная кладка», «Электромонтаж»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7D" w:rsidRPr="00686AD2" w:rsidRDefault="001F187D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2021-2022гг.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F0E" w:rsidRPr="00686AD2" w:rsidRDefault="00FA7F0E" w:rsidP="00686AD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1F187D" w:rsidRPr="00686AD2" w:rsidRDefault="00DB3B22" w:rsidP="00DB3B22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Созданы мастерские для проведения</w:t>
            </w:r>
            <w:r w:rsidRPr="00686AD2">
              <w:rPr>
                <w:sz w:val="24"/>
                <w:szCs w:val="24"/>
              </w:rPr>
              <w:t xml:space="preserve"> демонстрационного экзамена по компетенциям «Кир</w:t>
            </w:r>
            <w:r w:rsidR="00686AD2">
              <w:rPr>
                <w:sz w:val="24"/>
                <w:szCs w:val="24"/>
              </w:rPr>
              <w:t>пичная кладка», «Электромонтаж»</w:t>
            </w:r>
          </w:p>
        </w:tc>
      </w:tr>
      <w:tr w:rsidR="00B85B7B" w:rsidRPr="00686AD2" w:rsidTr="003D33C3">
        <w:trPr>
          <w:gridAfter w:val="1"/>
          <w:wAfter w:w="39" w:type="dxa"/>
          <w:trHeight w:hRule="exact" w:val="142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7B" w:rsidRPr="00686AD2" w:rsidRDefault="004B368A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lastRenderedPageBreak/>
              <w:t>1.</w:t>
            </w:r>
            <w:r w:rsidR="001F187D" w:rsidRPr="00686AD2">
              <w:rPr>
                <w:rStyle w:val="26"/>
                <w:sz w:val="24"/>
                <w:szCs w:val="24"/>
              </w:rPr>
              <w:t>7</w:t>
            </w:r>
            <w:r w:rsidR="00AE009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7B" w:rsidRPr="00686AD2" w:rsidRDefault="00576F7F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sz w:val="24"/>
                <w:szCs w:val="24"/>
              </w:rPr>
              <w:t>Аккредитация Центра проведения демонстрационного экзамена по компетенциям «Кирпичная кладка», «</w:t>
            </w:r>
            <w:r w:rsidR="00420F1A" w:rsidRPr="00686AD2">
              <w:rPr>
                <w:sz w:val="24"/>
                <w:szCs w:val="24"/>
              </w:rPr>
              <w:t>Э</w:t>
            </w:r>
            <w:r w:rsidRPr="00686AD2">
              <w:rPr>
                <w:sz w:val="24"/>
                <w:szCs w:val="24"/>
              </w:rPr>
              <w:t>лектромонтаж».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7B" w:rsidRPr="00686AD2" w:rsidRDefault="004B368A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</w:t>
            </w:r>
            <w:r w:rsidR="00420F1A" w:rsidRPr="00686AD2">
              <w:rPr>
                <w:rStyle w:val="26"/>
                <w:sz w:val="24"/>
                <w:szCs w:val="24"/>
              </w:rPr>
              <w:t>022-2023гг.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E4C" w:rsidRPr="00686AD2" w:rsidRDefault="007F5E4C" w:rsidP="003D33C3">
            <w:pPr>
              <w:pStyle w:val="24"/>
              <w:shd w:val="clear" w:color="auto" w:fill="auto"/>
              <w:spacing w:before="0" w:line="276" w:lineRule="auto"/>
              <w:ind w:left="181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B85B7B" w:rsidRPr="00686AD2" w:rsidRDefault="007F5E4C" w:rsidP="003D33C3">
            <w:pPr>
              <w:pStyle w:val="24"/>
              <w:shd w:val="clear" w:color="auto" w:fill="auto"/>
              <w:spacing w:before="0" w:line="276" w:lineRule="auto"/>
              <w:ind w:left="18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7B" w:rsidRPr="00686AD2" w:rsidRDefault="005B521C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sz w:val="24"/>
                <w:szCs w:val="24"/>
              </w:rPr>
              <w:t>Аккредитован Це</w:t>
            </w:r>
            <w:r w:rsidR="00420F1A" w:rsidRPr="00686AD2">
              <w:rPr>
                <w:sz w:val="24"/>
                <w:szCs w:val="24"/>
              </w:rPr>
              <w:t>нтр проведения демонстрационного экзамена по компетенциям «Кир</w:t>
            </w:r>
            <w:r w:rsidR="00686AD2">
              <w:rPr>
                <w:sz w:val="24"/>
                <w:szCs w:val="24"/>
              </w:rPr>
              <w:t>пичная кладка», «Электромонтаж»</w:t>
            </w:r>
          </w:p>
        </w:tc>
      </w:tr>
      <w:tr w:rsidR="00DB3B22" w:rsidRPr="00686AD2" w:rsidTr="003D33C3">
        <w:trPr>
          <w:gridAfter w:val="1"/>
          <w:wAfter w:w="39" w:type="dxa"/>
          <w:trHeight w:val="1428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22" w:rsidRPr="00686AD2" w:rsidRDefault="00DB3B22" w:rsidP="00DB3B2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 xml:space="preserve">2. Формирование кадрового потенциала ГБП ОУ «Тверской колледж им. П.А. Кайкова» для проведения обучения и соответствующей квалификации по стандартам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5"/>
                <w:sz w:val="24"/>
                <w:szCs w:val="24"/>
              </w:rPr>
              <w:t>Абилимпикс</w:t>
            </w:r>
          </w:p>
          <w:p w:rsidR="00DB3B22" w:rsidRPr="00686AD2" w:rsidRDefault="00DB3B22" w:rsidP="00DB3B2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2.1. Обеспечение ежегодного повышения квалификации преподавателей, реализующих образовательные программы СПО, в том числе по</w:t>
            </w:r>
          </w:p>
          <w:p w:rsidR="00DB3B22" w:rsidRPr="00686AD2" w:rsidRDefault="00DB3B22" w:rsidP="00DB3B22">
            <w:pPr>
              <w:pStyle w:val="24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 xml:space="preserve">профессиям и специальностям из перечня ТОП-50 и ТОП-Регион в соответствии со стандартами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WorldS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kills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5"/>
                <w:sz w:val="24"/>
                <w:szCs w:val="24"/>
              </w:rPr>
              <w:t>Абилампикс</w:t>
            </w:r>
          </w:p>
        </w:tc>
      </w:tr>
      <w:tr w:rsidR="00D53248" w:rsidRPr="00686AD2" w:rsidTr="003D33C3">
        <w:trPr>
          <w:gridAfter w:val="1"/>
          <w:wAfter w:w="39" w:type="dxa"/>
          <w:trHeight w:hRule="exact" w:val="32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Проведение мониторинга в целях выявления затруднений педагогических работников в реализации образовательных программ СПО, в том числе по профессиям и специальностям из перечня ТОП-50 и ТОП-Регион в соответствии со стандартами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6"/>
                <w:sz w:val="24"/>
                <w:szCs w:val="24"/>
              </w:rPr>
              <w:t>Абилимпикс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248" w:rsidRPr="00686AD2" w:rsidRDefault="00D53248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2021-2022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 и педагогический коллектив 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Своевременно диагностирован дефицит квалификации педагогических работников в сфере реализации образовательных программ СПО, в том числе по профессиям и специальностям из перечня ТОП-50 и ТОП- Регион в соответствии со стандартами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6"/>
                <w:sz w:val="24"/>
                <w:szCs w:val="24"/>
              </w:rPr>
              <w:t>Абилимпикс, а также в сфере актуальных информационных технологий, необходимых в условиях цифровой экономики</w:t>
            </w:r>
          </w:p>
        </w:tc>
      </w:tr>
      <w:tr w:rsidR="00D53248" w:rsidRPr="00686AD2" w:rsidTr="00DB3B22">
        <w:trPr>
          <w:gridAfter w:val="1"/>
          <w:wAfter w:w="39" w:type="dxa"/>
          <w:trHeight w:hRule="exact" w:val="2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248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2.1.2</w:t>
            </w:r>
            <w:r w:rsidR="00D5324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Повышение квалификации преподавателей, реализующих образовательные программы СПО, в том числе по профессиям и специальностям из перечня 'ГОП-50 и ТОП-Регион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248" w:rsidRPr="00686AD2" w:rsidRDefault="00D53248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Повысили квалификацию не менее 90% преподавателей, реализующих образовательные программы СПО, в том числе по профессиям и специальностям из перечня ТОП-50 и ТОП-Регион в соответствии со стандартами </w:t>
            </w:r>
            <w:r w:rsidR="00426906" w:rsidRPr="00686AD2">
              <w:rPr>
                <w:rStyle w:val="26"/>
                <w:sz w:val="24"/>
                <w:szCs w:val="24"/>
              </w:rPr>
              <w:t>WorldSkills Russia</w:t>
            </w:r>
            <w:r w:rsidRPr="00686AD2">
              <w:rPr>
                <w:rStyle w:val="26"/>
                <w:sz w:val="24"/>
                <w:szCs w:val="24"/>
              </w:rPr>
              <w:t>, Абилимпикс</w:t>
            </w:r>
          </w:p>
        </w:tc>
      </w:tr>
      <w:tr w:rsidR="00D53248" w:rsidRPr="00686AD2" w:rsidTr="00686AD2">
        <w:trPr>
          <w:gridAfter w:val="1"/>
          <w:wAfter w:w="39" w:type="dxa"/>
          <w:trHeight w:hRule="exact" w:val="212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2.1.3</w:t>
            </w:r>
            <w:r w:rsidR="00D53248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Прохождение стажировки преподавателями спец. дисциплин, реализующих образовательные программы СПО, в том числе по профессиям и специальностям из перечня ТОП-50 и ТОП-Регион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248" w:rsidRPr="00686AD2" w:rsidRDefault="00D53248" w:rsidP="00DB3B2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left="420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Техникума,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248" w:rsidRPr="00686AD2" w:rsidRDefault="00D53248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</w:t>
            </w:r>
            <w:r w:rsidR="005B521C" w:rsidRPr="00686AD2">
              <w:rPr>
                <w:rStyle w:val="26"/>
                <w:sz w:val="24"/>
                <w:szCs w:val="24"/>
              </w:rPr>
              <w:t>шли</w:t>
            </w:r>
            <w:r w:rsidRPr="00686AD2">
              <w:rPr>
                <w:rStyle w:val="26"/>
                <w:sz w:val="24"/>
                <w:szCs w:val="24"/>
              </w:rPr>
              <w:t xml:space="preserve"> стажировки не менее 100%, преподавателями спец. дисциплин, реализующих образовательные программы СПО, в том числе по профессиям и специальностям из перечня ТОП-50 и ТОП- Регион в соответствии со стандартами </w:t>
            </w:r>
            <w:r w:rsidR="00426906" w:rsidRPr="00686AD2">
              <w:rPr>
                <w:rStyle w:val="26"/>
                <w:sz w:val="24"/>
                <w:szCs w:val="24"/>
              </w:rPr>
              <w:t>WorldSkills Russia</w:t>
            </w:r>
            <w:r w:rsidRPr="00686AD2">
              <w:rPr>
                <w:rStyle w:val="26"/>
                <w:sz w:val="24"/>
                <w:szCs w:val="24"/>
              </w:rPr>
              <w:t>, Абилимпикс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</w:p>
        </w:tc>
      </w:tr>
      <w:tr w:rsidR="00E64C22" w:rsidRPr="00686AD2" w:rsidTr="003D33C3">
        <w:trPr>
          <w:gridAfter w:val="1"/>
          <w:wAfter w:w="39" w:type="dxa"/>
          <w:trHeight w:hRule="exact" w:val="564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lastRenderedPageBreak/>
              <w:t xml:space="preserve">2.2. Обеспечение подготовки экспертов демонстрационного экзамена в составе ГИА по стандартам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5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5"/>
                <w:sz w:val="24"/>
                <w:szCs w:val="24"/>
                <w:lang w:eastAsia="en-US" w:bidi="en-US"/>
              </w:rPr>
              <w:t xml:space="preserve">, </w:t>
            </w:r>
            <w:r w:rsidR="00DB3B22">
              <w:rPr>
                <w:rStyle w:val="25"/>
                <w:sz w:val="24"/>
                <w:szCs w:val="24"/>
              </w:rPr>
              <w:t>Абилимпикс</w:t>
            </w:r>
          </w:p>
        </w:tc>
      </w:tr>
      <w:tr w:rsidR="00E64C22" w:rsidRPr="00686AD2" w:rsidTr="003D33C3">
        <w:trPr>
          <w:trHeight w:hRule="exact" w:val="17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Выявление потребностей колледжа в подготовке экспертов: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-для проведения демонстрационного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 xml:space="preserve">экзамена в составе ГИА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6"/>
                <w:sz w:val="24"/>
                <w:szCs w:val="24"/>
              </w:rPr>
              <w:t>Абилимпикс, для комплектования консолидированной заявки на подготовку экспертов демонстрационного экзамена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Своевременно подготовлены заявки колледжа в подготовке экспертов для проведения демонстрационного экзамена в составе ГИА по стандартам </w:t>
            </w:r>
            <w:r w:rsidR="00426906" w:rsidRPr="00686AD2">
              <w:rPr>
                <w:rStyle w:val="26"/>
                <w:sz w:val="24"/>
                <w:szCs w:val="24"/>
              </w:rPr>
              <w:t>WorldSkills Russia</w:t>
            </w:r>
            <w:r w:rsidRPr="00686AD2">
              <w:rPr>
                <w:rStyle w:val="26"/>
                <w:sz w:val="24"/>
                <w:szCs w:val="24"/>
              </w:rPr>
              <w:t>, Абилимпикс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</w:p>
        </w:tc>
      </w:tr>
      <w:tr w:rsidR="00E64C22" w:rsidRPr="00686AD2" w:rsidTr="003D33C3">
        <w:trPr>
          <w:trHeight w:hRule="exact" w:val="16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Обеспечение подготовки не менее 3 экспертов демонстрационного экзамена в составе ГИА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6"/>
                <w:sz w:val="24"/>
                <w:szCs w:val="24"/>
              </w:rPr>
              <w:t>Абилимпикс по следующим компетенциям:</w:t>
            </w:r>
            <w:r w:rsidR="007733A4" w:rsidRPr="00686AD2">
              <w:rPr>
                <w:sz w:val="24"/>
                <w:szCs w:val="24"/>
              </w:rPr>
              <w:t xml:space="preserve"> «</w:t>
            </w:r>
            <w:r w:rsidRPr="00686AD2">
              <w:rPr>
                <w:rStyle w:val="26"/>
                <w:sz w:val="24"/>
                <w:szCs w:val="24"/>
              </w:rPr>
              <w:t>Сварочные технологии</w:t>
            </w:r>
            <w:r w:rsidR="007733A4" w:rsidRPr="00686AD2">
              <w:rPr>
                <w:rStyle w:val="26"/>
                <w:sz w:val="24"/>
                <w:szCs w:val="24"/>
              </w:rPr>
              <w:t>»</w:t>
            </w:r>
            <w:r w:rsidRPr="00686AD2">
              <w:rPr>
                <w:rStyle w:val="26"/>
                <w:sz w:val="24"/>
                <w:szCs w:val="24"/>
              </w:rPr>
              <w:t>;</w:t>
            </w:r>
            <w:r w:rsidR="007733A4" w:rsidRPr="00686AD2">
              <w:rPr>
                <w:sz w:val="24"/>
                <w:szCs w:val="24"/>
              </w:rPr>
              <w:t xml:space="preserve"> «</w:t>
            </w:r>
            <w:r w:rsidRPr="00686AD2">
              <w:rPr>
                <w:rStyle w:val="26"/>
                <w:sz w:val="24"/>
                <w:szCs w:val="24"/>
              </w:rPr>
              <w:t>Электромонтаж</w:t>
            </w:r>
            <w:r w:rsidR="007733A4" w:rsidRPr="00686AD2">
              <w:rPr>
                <w:rStyle w:val="26"/>
                <w:sz w:val="24"/>
                <w:szCs w:val="24"/>
              </w:rPr>
              <w:t>»</w:t>
            </w:r>
            <w:r w:rsidRPr="00686AD2">
              <w:rPr>
                <w:rStyle w:val="26"/>
                <w:sz w:val="24"/>
                <w:szCs w:val="24"/>
              </w:rPr>
              <w:t>;</w:t>
            </w:r>
            <w:r w:rsidR="007733A4" w:rsidRPr="00686AD2">
              <w:rPr>
                <w:sz w:val="24"/>
                <w:szCs w:val="24"/>
              </w:rPr>
              <w:t xml:space="preserve"> «</w:t>
            </w:r>
            <w:r w:rsidRPr="00686AD2">
              <w:rPr>
                <w:rStyle w:val="26"/>
                <w:sz w:val="24"/>
                <w:szCs w:val="24"/>
              </w:rPr>
              <w:t>Банковское дело</w:t>
            </w:r>
            <w:r w:rsidR="007733A4" w:rsidRPr="00686AD2">
              <w:rPr>
                <w:rStyle w:val="26"/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Подготовлены 3 эксперта демонстрационного экзамена в составе ГИА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, </w:t>
            </w:r>
            <w:r w:rsidRPr="00686AD2">
              <w:rPr>
                <w:rStyle w:val="26"/>
                <w:sz w:val="24"/>
                <w:szCs w:val="24"/>
              </w:rPr>
              <w:t>Абилимпикс по компетенциям:</w:t>
            </w:r>
            <w:r w:rsidR="000E3899" w:rsidRPr="00686AD2">
              <w:rPr>
                <w:rStyle w:val="26"/>
                <w:sz w:val="24"/>
                <w:szCs w:val="24"/>
              </w:rPr>
              <w:t xml:space="preserve"> </w:t>
            </w:r>
            <w:r w:rsidR="00B92655" w:rsidRPr="00686AD2">
              <w:rPr>
                <w:rStyle w:val="26"/>
                <w:sz w:val="24"/>
                <w:szCs w:val="24"/>
              </w:rPr>
              <w:t>«</w:t>
            </w:r>
            <w:r w:rsidR="000E3899" w:rsidRPr="00686AD2">
              <w:rPr>
                <w:rStyle w:val="26"/>
                <w:sz w:val="24"/>
                <w:szCs w:val="24"/>
              </w:rPr>
              <w:t>Сварочные технологии»;</w:t>
            </w:r>
            <w:r w:rsidR="000E3899" w:rsidRPr="00686AD2">
              <w:rPr>
                <w:sz w:val="24"/>
                <w:szCs w:val="24"/>
              </w:rPr>
              <w:t xml:space="preserve"> «</w:t>
            </w:r>
            <w:r w:rsidR="000E3899" w:rsidRPr="00686AD2">
              <w:rPr>
                <w:rStyle w:val="26"/>
                <w:sz w:val="24"/>
                <w:szCs w:val="24"/>
              </w:rPr>
              <w:t>Электромонтаж»;</w:t>
            </w:r>
            <w:r w:rsidR="000E3899" w:rsidRPr="00686AD2">
              <w:rPr>
                <w:sz w:val="24"/>
                <w:szCs w:val="24"/>
              </w:rPr>
              <w:t xml:space="preserve"> «</w:t>
            </w:r>
            <w:r w:rsidR="000E3899" w:rsidRPr="00686AD2">
              <w:rPr>
                <w:rStyle w:val="26"/>
                <w:sz w:val="24"/>
                <w:szCs w:val="24"/>
              </w:rPr>
              <w:t>Банковское дело»</w:t>
            </w:r>
          </w:p>
        </w:tc>
      </w:tr>
      <w:tr w:rsidR="00E64C22" w:rsidRPr="00686AD2" w:rsidTr="000E3899">
        <w:trPr>
          <w:trHeight w:hRule="exact" w:val="559"/>
          <w:jc w:val="center"/>
        </w:trPr>
        <w:tc>
          <w:tcPr>
            <w:tcW w:w="15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2.3. Формирование комплексного механизма повышения квалификации преподавателей, осуществляющих практическую подготовку обучающихся в колледж</w:t>
            </w:r>
            <w:r w:rsidR="00DB3B22">
              <w:rPr>
                <w:rStyle w:val="25"/>
                <w:sz w:val="24"/>
                <w:szCs w:val="24"/>
              </w:rPr>
              <w:t>е</w:t>
            </w:r>
          </w:p>
        </w:tc>
      </w:tr>
      <w:tr w:rsidR="00E64C22" w:rsidRPr="00686AD2" w:rsidTr="00DB3B22">
        <w:trPr>
          <w:trHeight w:hRule="exact" w:val="12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Организация освоения работниками колледжа современных технологий, направленных на совершенствование практической подготовки в формате семинаров, практикумов, тренингов и пр.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2020-2024 гг.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 и педагогический коллектив колледжа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Повышена профессиональная компетентность педагогических работников колледжа, осуществляющих практическую подготовку обучающихся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  <w:r w:rsidRPr="00686AD2">
              <w:rPr>
                <w:rStyle w:val="26"/>
                <w:sz w:val="24"/>
                <w:szCs w:val="24"/>
              </w:rPr>
              <w:t xml:space="preserve"> </w:t>
            </w:r>
          </w:p>
        </w:tc>
      </w:tr>
      <w:tr w:rsidR="00E64C22" w:rsidRPr="00686AD2" w:rsidTr="003D33C3">
        <w:trPr>
          <w:trHeight w:hRule="exact" w:val="240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</w:t>
            </w:r>
            <w:r w:rsidR="00AE0098" w:rsidRPr="00686AD2">
              <w:rPr>
                <w:rStyle w:val="26"/>
                <w:sz w:val="24"/>
                <w:szCs w:val="24"/>
              </w:rPr>
              <w:t>3</w:t>
            </w:r>
            <w:r w:rsidRPr="00686AD2">
              <w:rPr>
                <w:rStyle w:val="26"/>
                <w:sz w:val="24"/>
                <w:szCs w:val="24"/>
              </w:rPr>
              <w:t>.</w:t>
            </w:r>
            <w:r w:rsidR="00AE0098" w:rsidRPr="00686AD2">
              <w:rPr>
                <w:rStyle w:val="26"/>
                <w:sz w:val="24"/>
                <w:szCs w:val="24"/>
              </w:rPr>
              <w:t>2</w:t>
            </w:r>
            <w:r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Прохождение стажировки преподавателями спец. дисциплин, реализующих образовательные программы СПО, в том числе по профессиям и специальностям из перечня ТОП-50 и ТОП-Регион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Прохождение стажировки не менее 100%, преподавателями спец. дисциплин, реализующих образовательные программы СПО, в том числе по профессиям и специальностям из перечня ТОП-50 и ТОП- Регион в соответствии со стандартами </w:t>
            </w:r>
            <w:r w:rsidR="00426906" w:rsidRPr="00686AD2">
              <w:rPr>
                <w:rStyle w:val="26"/>
                <w:sz w:val="24"/>
                <w:szCs w:val="24"/>
              </w:rPr>
              <w:t>WorldSkills Russia</w:t>
            </w:r>
            <w:r w:rsidRPr="00686AD2">
              <w:rPr>
                <w:rStyle w:val="26"/>
                <w:sz w:val="24"/>
                <w:szCs w:val="24"/>
              </w:rPr>
              <w:t>, Абилимпикс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</w:p>
        </w:tc>
      </w:tr>
      <w:tr w:rsidR="00E64C22" w:rsidRPr="00686AD2" w:rsidTr="00686AD2">
        <w:trPr>
          <w:trHeight w:hRule="exact" w:val="991"/>
          <w:jc w:val="center"/>
        </w:trPr>
        <w:tc>
          <w:tcPr>
            <w:tcW w:w="15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1C6514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2.4</w:t>
            </w:r>
            <w:r w:rsidR="00E64C22" w:rsidRPr="00686AD2">
              <w:rPr>
                <w:rStyle w:val="25"/>
                <w:sz w:val="24"/>
                <w:szCs w:val="24"/>
              </w:rPr>
              <w:t>. Организации совместно с работодателями подготовки кадров (включая образовательные программы СПО, программы профессионального обучения и дополнительные профессиональные программы) по профессиям/специальностям из перечня ТОП- 50 и</w:t>
            </w:r>
            <w:r w:rsidR="00E64C22" w:rsidRPr="00686AD2">
              <w:rPr>
                <w:sz w:val="24"/>
                <w:szCs w:val="24"/>
              </w:rPr>
              <w:t xml:space="preserve"> </w:t>
            </w:r>
            <w:r w:rsidR="00E64C22" w:rsidRPr="00686AD2">
              <w:rPr>
                <w:rStyle w:val="25"/>
                <w:sz w:val="24"/>
                <w:szCs w:val="24"/>
              </w:rPr>
              <w:t>ТОП-Регион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22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Совершенствование пакета документов колледжа, работающего в условиях перехода на профессиональные стандарты, обеспечивающего продуктивное взаимодействие с работодателями не только в форме сетевого взаимодействия, но и в рамках возрождения и развития системы наставничества на предприятиях и в организациях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2022 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работодателей, Социальные партнеры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Внесен</w:t>
            </w:r>
            <w:r w:rsidR="005B521C" w:rsidRPr="00686AD2">
              <w:rPr>
                <w:rStyle w:val="26"/>
                <w:sz w:val="24"/>
                <w:szCs w:val="24"/>
              </w:rPr>
              <w:t>ы</w:t>
            </w:r>
            <w:r w:rsidRPr="00686AD2">
              <w:rPr>
                <w:rStyle w:val="26"/>
                <w:sz w:val="24"/>
                <w:szCs w:val="24"/>
              </w:rPr>
              <w:t xml:space="preserve"> изменени</w:t>
            </w:r>
            <w:r w:rsidR="005B521C" w:rsidRPr="00686AD2">
              <w:rPr>
                <w:rStyle w:val="26"/>
                <w:sz w:val="24"/>
                <w:szCs w:val="24"/>
              </w:rPr>
              <w:t>я</w:t>
            </w:r>
            <w:r w:rsidRPr="00686AD2">
              <w:rPr>
                <w:rStyle w:val="26"/>
                <w:sz w:val="24"/>
                <w:szCs w:val="24"/>
              </w:rPr>
              <w:t>, корректировка должностных инструкций в соответствии с профессиональными стандартами. Работодатель участвует в организации и осуществлении подготовки кадров, развивается система наставничества на предприятиях работодателя</w:t>
            </w:r>
            <w:r w:rsidR="00F328C5" w:rsidRPr="00686AD2">
              <w:rPr>
                <w:rStyle w:val="26"/>
                <w:sz w:val="24"/>
                <w:szCs w:val="24"/>
              </w:rPr>
              <w:t>.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</w:p>
        </w:tc>
      </w:tr>
      <w:tr w:rsidR="00E64C22" w:rsidRPr="00686AD2" w:rsidTr="00686AD2">
        <w:trPr>
          <w:gridAfter w:val="1"/>
          <w:wAfter w:w="39" w:type="dxa"/>
          <w:trHeight w:hRule="exact" w:val="19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Привлечение к реализации образовательных программ лиц из числа работников и руководителей организаций и предприятий, направление деятельности которых соответствует реализуемым профессиям и специальностям СПО) по профессиям/ специальностям из перечня ТОП- 50 и ТОП-Регион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after="120" w:line="276" w:lineRule="auto"/>
              <w:ind w:right="303" w:firstLine="0"/>
              <w:jc w:val="center"/>
              <w:rPr>
                <w:rStyle w:val="26"/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 xml:space="preserve">Трудоустроено по совместительству в </w:t>
            </w:r>
            <w:r w:rsidR="00F328C5" w:rsidRPr="00686AD2">
              <w:rPr>
                <w:rStyle w:val="26"/>
                <w:sz w:val="24"/>
                <w:szCs w:val="24"/>
              </w:rPr>
              <w:t>колледж</w:t>
            </w:r>
            <w:r w:rsidRPr="00686AD2">
              <w:rPr>
                <w:rStyle w:val="25"/>
                <w:b w:val="0"/>
                <w:sz w:val="24"/>
                <w:szCs w:val="24"/>
              </w:rPr>
              <w:t xml:space="preserve"> для осуществления образовательной деятельности работников профильных предприятий не менее 25% ставки, в общей численности преподавателей.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rStyle w:val="26"/>
                <w:sz w:val="24"/>
                <w:szCs w:val="24"/>
              </w:rPr>
            </w:pPr>
          </w:p>
        </w:tc>
      </w:tr>
      <w:tr w:rsidR="00E64C22" w:rsidRPr="00686AD2" w:rsidTr="00686AD2">
        <w:trPr>
          <w:gridAfter w:val="1"/>
          <w:wAfter w:w="39" w:type="dxa"/>
          <w:trHeight w:hRule="exact" w:val="571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b/>
                <w:bCs/>
                <w:sz w:val="24"/>
                <w:szCs w:val="24"/>
              </w:rPr>
              <w:t>2.5. Формирование системы мотивации преподавателей через возможность оценки компетенций и построения карьерной лестницы</w:t>
            </w:r>
          </w:p>
        </w:tc>
      </w:tr>
      <w:tr w:rsidR="00E64C22" w:rsidRPr="00686AD2" w:rsidTr="006C2B6E">
        <w:trPr>
          <w:gridAfter w:val="1"/>
          <w:wAfter w:w="39" w:type="dxa"/>
          <w:trHeight w:hRule="exact" w:val="142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Организация и проведение конкурсов и олимпиад профессионального мастерства для педагогических работников профессиональной образовательной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колледжа</w:t>
            </w:r>
          </w:p>
          <w:p w:rsidR="006C2B6E" w:rsidRDefault="006C2B6E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5"/>
                <w:b w:val="0"/>
                <w:sz w:val="24"/>
                <w:szCs w:val="24"/>
              </w:rPr>
            </w:pPr>
            <w:r>
              <w:rPr>
                <w:rStyle w:val="25"/>
                <w:b w:val="0"/>
                <w:sz w:val="24"/>
                <w:szCs w:val="24"/>
              </w:rPr>
              <w:t>С</w:t>
            </w:r>
            <w:r w:rsidR="00E64C22" w:rsidRPr="00686AD2">
              <w:rPr>
                <w:rStyle w:val="25"/>
                <w:b w:val="0"/>
                <w:sz w:val="24"/>
                <w:szCs w:val="24"/>
              </w:rPr>
              <w:t>оциальные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 xml:space="preserve"> 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Обеспечена социальная и материальная поддержка творчески работающих преподавателей.</w:t>
            </w:r>
          </w:p>
        </w:tc>
      </w:tr>
      <w:tr w:rsidR="00E64C22" w:rsidRPr="00686AD2" w:rsidTr="006C2B6E">
        <w:trPr>
          <w:gridAfter w:val="1"/>
          <w:wAfter w:w="39" w:type="dxa"/>
          <w:trHeight w:hRule="exact" w:val="1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Разработка механизмов, стимулирующих развитие системы социальных мер поддержки педагогов в колледже и эффективной системы стимулирования труда, исходя из утвержденных показателей результативности, для повышения социального статуса педагогических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2022 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Сформирована система мотивации и поощрения преподавателей через возможность оценки компетенций и профессионального развития; обеспечена социальная и материальная поддержка творчески работающих сотрудников</w:t>
            </w:r>
            <w:r w:rsidR="00F328C5" w:rsidRPr="00686AD2">
              <w:rPr>
                <w:rStyle w:val="25"/>
                <w:b w:val="0"/>
                <w:sz w:val="24"/>
                <w:szCs w:val="24"/>
              </w:rPr>
              <w:t>.</w:t>
            </w:r>
          </w:p>
        </w:tc>
      </w:tr>
      <w:tr w:rsidR="00E64C22" w:rsidRPr="00686AD2" w:rsidTr="00DB3B22">
        <w:trPr>
          <w:gridAfter w:val="1"/>
          <w:wAfter w:w="39" w:type="dxa"/>
          <w:trHeight w:hRule="exact"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Информационное сопровождение мероприятий, направленных на повышение социального статуса педагога и престижа педагогической профессии, активное сотрудничество со СМИ региона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b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Внесен вклад в повышение престижа педагогической профессии, ее привлекательность для молодых людей; увеличена доля молодых специалистов, работающих в колледже</w:t>
            </w:r>
            <w:r w:rsidR="00F328C5" w:rsidRPr="00686AD2">
              <w:rPr>
                <w:rStyle w:val="25"/>
                <w:b w:val="0"/>
                <w:sz w:val="24"/>
                <w:szCs w:val="24"/>
              </w:rPr>
              <w:t>.</w:t>
            </w:r>
          </w:p>
        </w:tc>
      </w:tr>
      <w:tr w:rsidR="00E64C22" w:rsidRPr="00686AD2" w:rsidTr="006C2B6E">
        <w:trPr>
          <w:gridAfter w:val="1"/>
          <w:wAfter w:w="39" w:type="dxa"/>
          <w:trHeight w:hRule="exact" w:val="254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b w:val="0"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b w:val="0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Совершенствование профориентационной работы колледжа для повышения привлекательности рабочих профессий и специальностей в молодежной среде с целью повышение социального имиджа профессиональной образовательной организации, для расширения аудитории будущих абитуриентов и их заинтересованности в получении выбранной профессии/специальности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Проведена работа по профессиональному самоопределению абитуриентов, повышению их интереса к получаемым профессиям/ специальностям.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Обеспечена мотивация педагогических работников через формирование уверенности в успешной реализации профессиональной деятельности</w:t>
            </w:r>
            <w:r w:rsidR="00FA7F0E" w:rsidRPr="00686AD2">
              <w:rPr>
                <w:rStyle w:val="26"/>
                <w:sz w:val="24"/>
                <w:szCs w:val="24"/>
              </w:rPr>
              <w:t>.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2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b w:val="0"/>
                <w:sz w:val="24"/>
                <w:szCs w:val="24"/>
              </w:rPr>
            </w:pPr>
            <w:r w:rsidRPr="00686AD2">
              <w:rPr>
                <w:rStyle w:val="25"/>
                <w:b w:val="0"/>
                <w:sz w:val="24"/>
                <w:szCs w:val="24"/>
              </w:rPr>
              <w:t>2.5.5.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Активное участие в работе региональных профессиональных объединений и внедрение в их работу мер по повышению престижа профессии педагога СПО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1F187D" w:rsidRPr="00686AD2" w:rsidRDefault="001F187D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представители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работодателей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Создана конкурентная среда, требующая яркого отличительного образовательного бренда с опорой на профессионализм преподавателей СПО</w:t>
            </w:r>
          </w:p>
        </w:tc>
      </w:tr>
      <w:tr w:rsidR="00E64C22" w:rsidRPr="00686AD2" w:rsidTr="00F328C5">
        <w:trPr>
          <w:gridAfter w:val="1"/>
          <w:wAfter w:w="39" w:type="dxa"/>
          <w:trHeight w:hRule="exact" w:val="783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3. Создание современных условий для реализации основных профессиональным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9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3.1</w:t>
            </w:r>
            <w:r w:rsidR="00E64C22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Разработка программ профессионального обучения из перечня ТОП-50 (ТОП-Регион), программ дополнительного профессионального образования.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 колледжа, представители работодателей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Разработан</w:t>
            </w:r>
            <w:r w:rsidR="00FF5B99" w:rsidRPr="00686AD2">
              <w:rPr>
                <w:rStyle w:val="26"/>
                <w:sz w:val="24"/>
                <w:szCs w:val="24"/>
              </w:rPr>
              <w:t>ы</w:t>
            </w:r>
            <w:r w:rsidRPr="00686AD2">
              <w:rPr>
                <w:rStyle w:val="26"/>
                <w:sz w:val="24"/>
                <w:szCs w:val="24"/>
              </w:rPr>
              <w:t xml:space="preserve"> программ</w:t>
            </w:r>
            <w:r w:rsidR="00FF5B99" w:rsidRPr="00686AD2">
              <w:rPr>
                <w:rStyle w:val="26"/>
                <w:sz w:val="24"/>
                <w:szCs w:val="24"/>
              </w:rPr>
              <w:t>ы</w:t>
            </w:r>
            <w:r w:rsidRPr="00686AD2">
              <w:rPr>
                <w:rStyle w:val="26"/>
                <w:sz w:val="24"/>
                <w:szCs w:val="24"/>
              </w:rPr>
              <w:t xml:space="preserve"> профессионального обучения по профессиям и специальностям</w:t>
            </w:r>
            <w:r w:rsidR="00946DD4" w:rsidRPr="00686AD2">
              <w:rPr>
                <w:rStyle w:val="26"/>
                <w:sz w:val="24"/>
                <w:szCs w:val="24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>из перечня ТОП-50 (ТОП- Регион), программ дополнительного профессионального образования, обеспечены условия их реализации</w:t>
            </w:r>
          </w:p>
        </w:tc>
      </w:tr>
      <w:tr w:rsidR="00946DD4" w:rsidRPr="00686AD2" w:rsidTr="00686AD2">
        <w:trPr>
          <w:gridAfter w:val="1"/>
          <w:wAfter w:w="39" w:type="dxa"/>
          <w:trHeight w:hRule="exact" w:val="269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4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4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Обновление содержания модулей и дисциплин профессионального цикла, обеспечивая практико</w:t>
            </w:r>
            <w:r w:rsidR="00FF5B99" w:rsidRPr="00686AD2">
              <w:rPr>
                <w:rStyle w:val="26"/>
                <w:sz w:val="24"/>
                <w:szCs w:val="24"/>
              </w:rPr>
              <w:t>-</w:t>
            </w:r>
            <w:r w:rsidRPr="00686AD2">
              <w:rPr>
                <w:rStyle w:val="26"/>
                <w:sz w:val="24"/>
                <w:szCs w:val="24"/>
              </w:rPr>
              <w:t>ориентированную направленность реализации образовательных программ СПО, в том числе ТОП-50 и ТОП-Регион, требования работодателей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DD4" w:rsidRPr="00686AD2" w:rsidRDefault="00946DD4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2021-2022гг.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4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 и педагогический коллектив колледжа, социальны 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D4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Обновле</w:t>
            </w:r>
            <w:r w:rsidR="00FF5B99" w:rsidRPr="00686AD2">
              <w:rPr>
                <w:rStyle w:val="26"/>
                <w:sz w:val="24"/>
                <w:szCs w:val="24"/>
              </w:rPr>
              <w:t>но</w:t>
            </w:r>
            <w:r w:rsidRPr="00686AD2">
              <w:rPr>
                <w:rStyle w:val="26"/>
                <w:sz w:val="24"/>
                <w:szCs w:val="24"/>
              </w:rPr>
              <w:t xml:space="preserve"> содержани</w:t>
            </w:r>
            <w:r w:rsidR="00FF5B99" w:rsidRPr="00686AD2">
              <w:rPr>
                <w:rStyle w:val="26"/>
                <w:sz w:val="24"/>
                <w:szCs w:val="24"/>
              </w:rPr>
              <w:t>е</w:t>
            </w:r>
            <w:r w:rsidRPr="00686AD2">
              <w:rPr>
                <w:rStyle w:val="26"/>
                <w:sz w:val="24"/>
                <w:szCs w:val="24"/>
              </w:rPr>
              <w:t xml:space="preserve"> модулей и дисциплин профессионального цикла, обеспечивая практико-ориентированную направленность реализации образоват</w:t>
            </w:r>
            <w:r w:rsidR="00FF5B99" w:rsidRPr="00686AD2">
              <w:rPr>
                <w:rStyle w:val="26"/>
                <w:sz w:val="24"/>
                <w:szCs w:val="24"/>
              </w:rPr>
              <w:t>ельных программ СПО. Сформирова</w:t>
            </w:r>
            <w:r w:rsidRPr="00686AD2">
              <w:rPr>
                <w:rStyle w:val="26"/>
                <w:sz w:val="24"/>
                <w:szCs w:val="24"/>
              </w:rPr>
              <w:t>на вариативная часть образовательных программ в соответствии с потребностями работодателей, в том числе ТОП-50 и ТОП</w:t>
            </w:r>
            <w:r w:rsidR="006C2B6E">
              <w:rPr>
                <w:rStyle w:val="26"/>
                <w:sz w:val="24"/>
                <w:szCs w:val="24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>- Регион.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41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lastRenderedPageBreak/>
              <w:t>3.3</w:t>
            </w:r>
            <w:r w:rsidR="00D436CB" w:rsidRPr="00686AD2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Прохождение процедуры лицензирования новых образовательных программ, в том числе по профессиям и специальностям из перечня ТОП- 50 (ТОП-Регион).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Получена лицензия на образовательных программ, в том числе по профессиям и специальностям из перечня ТОП- 50 (ТОП- Регион)</w:t>
            </w:r>
          </w:p>
        </w:tc>
      </w:tr>
      <w:tr w:rsidR="00E64C22" w:rsidRPr="00686AD2" w:rsidTr="00DB3B22">
        <w:trPr>
          <w:gridAfter w:val="1"/>
          <w:wAfter w:w="39" w:type="dxa"/>
          <w:trHeight w:hRule="exact" w:val="17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Организация приема по профессиям и специальностям, в том числе из перечня ТОП-50 (ТОП-Регион)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Обеспечены условия для приема абитуриентов на обучение по профессиям и специальностям (в соответствии с ежегодным государственным заданием), в том числе из перечня ТОП-50 (ТОП-Регион)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94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29A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Создание фондов оценочных и диагностических средств в соответствии с компетентностным 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подходом к реализации образовательных программ.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Создана база данных оценочных и диагностических средств по образовательным программам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Заключение договоров сетевого взаимодействия с образовательными организациями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 колледжа, работодатели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Заключены договора сетевого взаимодействия</w:t>
            </w:r>
          </w:p>
        </w:tc>
      </w:tr>
      <w:tr w:rsidR="00E64C22" w:rsidRPr="00686AD2" w:rsidTr="003D33C3">
        <w:trPr>
          <w:gridAfter w:val="1"/>
          <w:wAfter w:w="39" w:type="dxa"/>
          <w:trHeight w:hRule="exact" w:val="126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Аккредитации площадки проведения демонстрационных экзаменов в Союзе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2022-2024г.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3D33C3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 пе</w:t>
            </w:r>
            <w:r w:rsidR="003D33C3">
              <w:rPr>
                <w:rStyle w:val="26"/>
                <w:sz w:val="24"/>
                <w:szCs w:val="24"/>
              </w:rPr>
              <w:t>дагогический коллектив 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Аккредитована площадка проведения демонстрационного экзамена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29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</w:t>
            </w:r>
            <w:r w:rsidR="00946DD4" w:rsidRPr="00686AD2"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Проведение демонстрационного экзамена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2024г.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Проведен</w:t>
            </w:r>
            <w:r w:rsidR="00FF5B99" w:rsidRPr="00686AD2">
              <w:rPr>
                <w:rStyle w:val="26"/>
                <w:sz w:val="24"/>
                <w:szCs w:val="24"/>
              </w:rPr>
              <w:t>ы</w:t>
            </w:r>
            <w:r w:rsidRPr="00686AD2">
              <w:rPr>
                <w:rStyle w:val="26"/>
                <w:sz w:val="24"/>
                <w:szCs w:val="24"/>
              </w:rPr>
              <w:t xml:space="preserve"> демонстрационны</w:t>
            </w:r>
            <w:r w:rsidR="00FF5B99" w:rsidRPr="00686AD2">
              <w:rPr>
                <w:rStyle w:val="26"/>
                <w:sz w:val="24"/>
                <w:szCs w:val="24"/>
              </w:rPr>
              <w:t>е</w:t>
            </w:r>
            <w:r w:rsidRPr="00686AD2">
              <w:rPr>
                <w:rStyle w:val="26"/>
                <w:sz w:val="24"/>
                <w:szCs w:val="24"/>
              </w:rPr>
              <w:t xml:space="preserve"> экзамен</w:t>
            </w:r>
            <w:r w:rsidR="00FF5B99" w:rsidRPr="00686AD2">
              <w:rPr>
                <w:rStyle w:val="26"/>
                <w:sz w:val="24"/>
                <w:szCs w:val="24"/>
              </w:rPr>
              <w:t>ы</w:t>
            </w:r>
            <w:r w:rsidRPr="00686AD2">
              <w:rPr>
                <w:rStyle w:val="26"/>
                <w:sz w:val="24"/>
                <w:szCs w:val="24"/>
              </w:rPr>
              <w:t xml:space="preserve">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10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Подготовка обучающихся к участию в региональном чемпионате по системе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 педагогический коллектив 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Подготовлены обучающиеся колледжа для участия в региональном чемпионате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</w:p>
        </w:tc>
      </w:tr>
      <w:tr w:rsidR="00E64C22" w:rsidRPr="00686AD2" w:rsidTr="00DB3B22">
        <w:trPr>
          <w:gridAfter w:val="1"/>
          <w:wAfter w:w="39" w:type="dxa"/>
          <w:trHeight w:hRule="exact" w:val="124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946DD4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Участие в региональном чемпионате «Молодые профессионалы» по стандартам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Участие обучающихся колледжа в региональном чемпионате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</w:tr>
      <w:tr w:rsidR="00D436CB" w:rsidRPr="00686AD2" w:rsidTr="00686AD2">
        <w:trPr>
          <w:gridAfter w:val="1"/>
          <w:wAfter w:w="39" w:type="dxa"/>
          <w:trHeight w:hRule="exact" w:val="15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Корректировка основных профессиональных образовательных программ среднего профессионального образования, в том числе по профессиям и специальностям из перечня ТОП-50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CB" w:rsidRPr="00686AD2" w:rsidRDefault="00D436CB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Откорректированы основные профессиональные образовательные программы среднего профессионального образования, в том числе по профессиям и специальностям из перечня ТОП-50</w:t>
            </w:r>
          </w:p>
        </w:tc>
      </w:tr>
      <w:tr w:rsidR="00D436CB" w:rsidRPr="00686AD2" w:rsidTr="00686AD2">
        <w:trPr>
          <w:gridAfter w:val="1"/>
          <w:wAfter w:w="39" w:type="dxa"/>
          <w:trHeight w:hRule="exact" w:val="127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Корректировка программ профессионального обучения по профессиям и специальностям, в том числе из перечня ТОП-50 (ТОП-Регион)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6CB" w:rsidRPr="00686AD2" w:rsidRDefault="00D436CB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6CB" w:rsidRPr="00686AD2" w:rsidRDefault="00D436CB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 xml:space="preserve">Участие обучающихся колледжа в региональном чемпионате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686AD2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</w:tr>
      <w:tr w:rsidR="00E64C22" w:rsidRPr="00686AD2" w:rsidTr="00DB3B22">
        <w:trPr>
          <w:gridAfter w:val="1"/>
          <w:wAfter w:w="39" w:type="dxa"/>
          <w:trHeight w:hRule="exact" w:val="708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rStyle w:val="25"/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4. Создание условий для успешной социализации и эффективной самореализации обучающихся в колледже</w:t>
            </w:r>
          </w:p>
          <w:p w:rsidR="00E64C22" w:rsidRPr="00686AD2" w:rsidRDefault="00E64C22" w:rsidP="00DB3B2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rStyle w:val="26"/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t>4.1. Создание социокультурной среды, способст</w:t>
            </w:r>
            <w:r w:rsidR="007733A4" w:rsidRPr="00686AD2">
              <w:rPr>
                <w:rStyle w:val="25"/>
                <w:sz w:val="24"/>
                <w:szCs w:val="24"/>
              </w:rPr>
              <w:t xml:space="preserve">вующей самореализации личности, </w:t>
            </w:r>
            <w:r w:rsidRPr="00686AD2">
              <w:rPr>
                <w:rStyle w:val="25"/>
                <w:sz w:val="24"/>
                <w:szCs w:val="24"/>
              </w:rPr>
              <w:t>росту профессиональной и социальной компетентности</w:t>
            </w:r>
          </w:p>
        </w:tc>
      </w:tr>
      <w:tr w:rsidR="00E64C22" w:rsidRPr="00686AD2" w:rsidTr="00686AD2">
        <w:trPr>
          <w:gridAfter w:val="1"/>
          <w:wAfter w:w="39" w:type="dxa"/>
          <w:trHeight w:hRule="exact" w:val="22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22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Организация педагогического процесса, ориентированного на формирование ценностно-</w:t>
            </w:r>
            <w:r w:rsidRPr="00686AD2">
              <w:rPr>
                <w:rStyle w:val="26"/>
                <w:sz w:val="24"/>
                <w:szCs w:val="24"/>
              </w:rPr>
              <w:softHyphen/>
              <w:t>смысловых, общекультурных, учебно- познавательных, информационных, коммуникативных, социально-</w:t>
            </w:r>
            <w:r w:rsidRPr="00686AD2">
              <w:rPr>
                <w:rStyle w:val="26"/>
                <w:sz w:val="24"/>
                <w:szCs w:val="24"/>
              </w:rPr>
              <w:softHyphen/>
              <w:t>трудовых компетенций, компетенции личностного самосовершенствования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C22" w:rsidRPr="00686AD2" w:rsidRDefault="00E64C22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C22" w:rsidRPr="00686AD2" w:rsidRDefault="00E64C22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Созданы условия для организации педагогического процесса с учетом потенциального формирования ценностно</w:t>
            </w:r>
            <w:r w:rsidRPr="00686AD2">
              <w:rPr>
                <w:rStyle w:val="26"/>
                <w:sz w:val="24"/>
                <w:szCs w:val="24"/>
              </w:rPr>
              <w:softHyphen/>
              <w:t>смысловых, общекультурных, учебно</w:t>
            </w:r>
            <w:r w:rsidRPr="00686AD2">
              <w:rPr>
                <w:rStyle w:val="26"/>
                <w:sz w:val="24"/>
                <w:szCs w:val="24"/>
              </w:rPr>
              <w:softHyphen/>
              <w:t>познавательных, информационных, коммуникативных, социально-трудовых компетенций</w:t>
            </w:r>
          </w:p>
        </w:tc>
      </w:tr>
      <w:tr w:rsidR="000A2DA5" w:rsidRPr="00686AD2" w:rsidTr="006C2B6E">
        <w:trPr>
          <w:gridAfter w:val="1"/>
          <w:wAfter w:w="39" w:type="dxa"/>
          <w:trHeight w:hRule="exact" w:val="34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22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Создание условий для развития и реализации творческих</w:t>
            </w:r>
            <w:r w:rsidR="005D627A" w:rsidRPr="00686AD2">
              <w:rPr>
                <w:rStyle w:val="26"/>
                <w:sz w:val="24"/>
                <w:szCs w:val="24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>способностей обучающихся (участие в региональных, межрегиональных олимпиадах и иных конкурсных мероприятиях спортивной и творческой направленности; организация творческой работы обучающихся с участием и проведением на базе образовательной организации конкурсов, фестивалей; организация работы кружков, клубов, студий творческой, художественно-эстетической, физкультурно-спортивной направленности)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Созданы условия для развития у обучающихся колледжа творческих способностей путем их вовлечения в различные мероприятия спортивной и творческой направленности</w:t>
            </w:r>
          </w:p>
        </w:tc>
      </w:tr>
      <w:tr w:rsidR="000A2DA5" w:rsidRPr="00686AD2" w:rsidTr="00DB3B22">
        <w:trPr>
          <w:gridAfter w:val="1"/>
          <w:wAfter w:w="39" w:type="dxa"/>
          <w:trHeight w:hRule="exact" w:val="140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22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Обеспечение необходимых условий для личностного самоопределения и роста, творческого труда, формирование навыков планирования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Созданы условия для личностного самоопределения и роста обучающихся, творческого труда, формирования навыков планирования</w:t>
            </w:r>
          </w:p>
        </w:tc>
      </w:tr>
      <w:tr w:rsidR="000A2DA5" w:rsidRPr="00686AD2" w:rsidTr="007733A4">
        <w:trPr>
          <w:gridAfter w:val="1"/>
          <w:wAfter w:w="39" w:type="dxa"/>
          <w:trHeight w:hRule="exact" w:val="711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AE0098" w:rsidP="00AC129A">
            <w:pPr>
              <w:pStyle w:val="24"/>
              <w:shd w:val="clear" w:color="auto" w:fill="auto"/>
              <w:spacing w:before="0" w:line="276" w:lineRule="auto"/>
              <w:ind w:right="117" w:firstLine="0"/>
              <w:jc w:val="left"/>
              <w:rPr>
                <w:rStyle w:val="26"/>
                <w:sz w:val="24"/>
                <w:szCs w:val="24"/>
              </w:rPr>
            </w:pPr>
            <w:r w:rsidRPr="00686AD2">
              <w:rPr>
                <w:rStyle w:val="25"/>
                <w:sz w:val="24"/>
                <w:szCs w:val="24"/>
              </w:rPr>
              <w:lastRenderedPageBreak/>
              <w:t>4.2</w:t>
            </w:r>
            <w:r w:rsidR="000A2DA5" w:rsidRPr="00686AD2">
              <w:rPr>
                <w:rStyle w:val="25"/>
                <w:sz w:val="24"/>
                <w:szCs w:val="24"/>
              </w:rPr>
              <w:t>. Патриотическое, физическое воспитание и допризывная подготовка обучающегося на основе формирования лидерских профессионально значимых качеств, гражданственности, чувства воинского долга, высокой ответственности и дисциплинированности</w:t>
            </w:r>
          </w:p>
        </w:tc>
      </w:tr>
      <w:tr w:rsidR="000A2DA5" w:rsidRPr="00686AD2" w:rsidTr="00DB3B22">
        <w:trPr>
          <w:gridAfter w:val="1"/>
          <w:wAfter w:w="39" w:type="dxa"/>
          <w:trHeight w:hRule="exact" w:val="18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AE009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4.2</w:t>
            </w:r>
            <w:r w:rsidR="000A2DA5" w:rsidRPr="00686AD2">
              <w:rPr>
                <w:rStyle w:val="26"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Совершенствование дополнительного общеразвивающего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социальные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партнеры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FF5B99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Заключены д</w:t>
            </w:r>
            <w:r w:rsidR="000A2DA5" w:rsidRPr="00686AD2">
              <w:rPr>
                <w:rStyle w:val="26"/>
                <w:sz w:val="24"/>
                <w:szCs w:val="24"/>
              </w:rPr>
              <w:t>оговоры о взаимодействии с ведомствами и силовыми структурами, использование ресурсов региона всестороннего развития студентов.</w:t>
            </w:r>
          </w:p>
        </w:tc>
      </w:tr>
      <w:tr w:rsidR="000A2DA5" w:rsidRPr="00686AD2" w:rsidTr="00686AD2">
        <w:trPr>
          <w:gridAfter w:val="1"/>
          <w:wAfter w:w="39" w:type="dxa"/>
          <w:trHeight w:hRule="exact" w:val="35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AE009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4.2</w:t>
            </w:r>
            <w:r w:rsidR="000A2DA5" w:rsidRPr="00686AD2">
              <w:rPr>
                <w:rStyle w:val="26"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Формирование у студентов ответственного отношения к своему здоровью и потребности в здоровом образе жизни (развитие культуры безопасной жизнедеятельности профилактика наркотической и алкогольной зависимости, табакокурения и других вредных привычек; формирование системы мотивации к активному и здоровому образу жизни, занятиям физической культурой и спортом, развитие культуры здорового питания; использование потенциала спортивной деятельности для профилактики асоциального поведения)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2021-2024гг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FF5B99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Сф</w:t>
            </w:r>
            <w:r w:rsidR="000A2DA5" w:rsidRPr="00686AD2">
              <w:rPr>
                <w:rStyle w:val="26"/>
                <w:sz w:val="24"/>
                <w:szCs w:val="24"/>
              </w:rPr>
              <w:t>ормиров</w:t>
            </w:r>
            <w:r w:rsidR="005B521C" w:rsidRPr="00686AD2">
              <w:rPr>
                <w:rStyle w:val="26"/>
                <w:sz w:val="24"/>
                <w:szCs w:val="24"/>
              </w:rPr>
              <w:t>ан</w:t>
            </w:r>
            <w:r w:rsidRPr="00686AD2">
              <w:rPr>
                <w:rStyle w:val="26"/>
                <w:sz w:val="24"/>
                <w:szCs w:val="24"/>
              </w:rPr>
              <w:t>ы</w:t>
            </w:r>
            <w:r w:rsidR="000A2DA5" w:rsidRPr="00686AD2">
              <w:rPr>
                <w:rStyle w:val="26"/>
                <w:sz w:val="24"/>
                <w:szCs w:val="24"/>
              </w:rPr>
              <w:t xml:space="preserve"> у студентов потребности в здоровом образе жизни. количество студентов, регулярно посещающих различные спортивные секций. Положительная динамика студентов, имеющих вредные привычки. Проведены мероприятий с участием обучающихся, родителей, социальных партнеров</w:t>
            </w:r>
          </w:p>
        </w:tc>
      </w:tr>
      <w:tr w:rsidR="000A2DA5" w:rsidRPr="00686AD2" w:rsidTr="00AC129A">
        <w:trPr>
          <w:gridAfter w:val="1"/>
          <w:wAfter w:w="39" w:type="dxa"/>
          <w:trHeight w:hRule="exact" w:val="128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AE009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4.2</w:t>
            </w:r>
            <w:r w:rsidR="000A2DA5" w:rsidRPr="00686AD2">
              <w:rPr>
                <w:rStyle w:val="26"/>
                <w:sz w:val="24"/>
                <w:szCs w:val="24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Участие во Всероссийском физкультурно-спортивном комплексе "Готов к труду и обороне" (ТТО)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5B521C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Приняли участие</w:t>
            </w:r>
            <w:r w:rsidR="000A2DA5" w:rsidRPr="00686AD2">
              <w:rPr>
                <w:rStyle w:val="26"/>
                <w:sz w:val="24"/>
                <w:szCs w:val="24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>во Всероссийском физкультурно-спортивном комплексе "Готов к труду и обороне" (ТТО)</w:t>
            </w:r>
          </w:p>
        </w:tc>
      </w:tr>
      <w:tr w:rsidR="000A2DA5" w:rsidRPr="00686AD2" w:rsidTr="00AC129A">
        <w:trPr>
          <w:gridAfter w:val="1"/>
          <w:wAfter w:w="39" w:type="dxa"/>
          <w:trHeight w:hRule="exact" w:val="141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AE009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4.2</w:t>
            </w:r>
            <w:r w:rsidR="000A2DA5" w:rsidRPr="00686AD2">
              <w:rPr>
                <w:rStyle w:val="26"/>
                <w:sz w:val="24"/>
                <w:szCs w:val="24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Организация и проведение Дней здоровья с привлечением преподавателей.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FF5B99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Проведены</w:t>
            </w:r>
            <w:r w:rsidR="000A2DA5" w:rsidRPr="00686AD2">
              <w:rPr>
                <w:rStyle w:val="26"/>
                <w:sz w:val="24"/>
                <w:szCs w:val="24"/>
              </w:rPr>
              <w:t xml:space="preserve"> Дн</w:t>
            </w:r>
            <w:r w:rsidRPr="00686AD2">
              <w:rPr>
                <w:rStyle w:val="26"/>
                <w:sz w:val="24"/>
                <w:szCs w:val="24"/>
              </w:rPr>
              <w:t>и</w:t>
            </w:r>
            <w:r w:rsidR="000A2DA5" w:rsidRPr="00686AD2">
              <w:rPr>
                <w:rStyle w:val="26"/>
                <w:sz w:val="24"/>
                <w:szCs w:val="24"/>
              </w:rPr>
              <w:t xml:space="preserve"> здоровья с участием педагогических работников, обучающихся.</w:t>
            </w:r>
          </w:p>
        </w:tc>
      </w:tr>
      <w:tr w:rsidR="000A2DA5" w:rsidRPr="00686AD2" w:rsidTr="00AC129A">
        <w:trPr>
          <w:gridAfter w:val="1"/>
          <w:wAfter w:w="39" w:type="dxa"/>
          <w:trHeight w:hRule="exact" w:val="126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DA5" w:rsidRPr="00686AD2" w:rsidRDefault="00AE0098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4.2</w:t>
            </w:r>
            <w:r w:rsidR="000A2DA5" w:rsidRPr="00686AD2">
              <w:rPr>
                <w:rStyle w:val="26"/>
                <w:sz w:val="24"/>
                <w:szCs w:val="24"/>
              </w:rPr>
              <w:t>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8" w:firstLine="0"/>
              <w:jc w:val="left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Совершенствование физического воспитания лиц с ОВЗ и инвалидов и привлечение их к занятиям спортом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DA5" w:rsidRPr="00686AD2" w:rsidRDefault="000A2DA5" w:rsidP="00AC129A">
            <w:pPr>
              <w:pStyle w:val="24"/>
              <w:shd w:val="clear" w:color="auto" w:fill="auto"/>
              <w:spacing w:before="0" w:line="276" w:lineRule="auto"/>
              <w:ind w:right="303"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2021-2024 гг.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Администрация,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педагогический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коллектив</w:t>
            </w:r>
          </w:p>
          <w:p w:rsidR="000A2DA5" w:rsidRPr="00686AD2" w:rsidRDefault="000A2DA5" w:rsidP="00686AD2">
            <w:pPr>
              <w:pStyle w:val="24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колледжа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DA5" w:rsidRPr="00686AD2" w:rsidRDefault="005B521C" w:rsidP="00686AD2">
            <w:pPr>
              <w:pStyle w:val="24"/>
              <w:shd w:val="clear" w:color="auto" w:fill="auto"/>
              <w:spacing w:before="0" w:line="276" w:lineRule="auto"/>
              <w:ind w:right="117" w:firstLine="0"/>
              <w:rPr>
                <w:sz w:val="24"/>
                <w:szCs w:val="24"/>
              </w:rPr>
            </w:pPr>
            <w:r w:rsidRPr="00686AD2">
              <w:rPr>
                <w:rStyle w:val="26"/>
                <w:sz w:val="24"/>
                <w:szCs w:val="24"/>
              </w:rPr>
              <w:t>Привлечены</w:t>
            </w:r>
            <w:r w:rsidR="000A2DA5" w:rsidRPr="00686AD2">
              <w:rPr>
                <w:rStyle w:val="26"/>
                <w:sz w:val="24"/>
                <w:szCs w:val="24"/>
              </w:rPr>
              <w:t xml:space="preserve"> </w:t>
            </w:r>
            <w:r w:rsidRPr="00686AD2">
              <w:rPr>
                <w:rStyle w:val="26"/>
                <w:sz w:val="24"/>
                <w:szCs w:val="24"/>
              </w:rPr>
              <w:t>лица с ОВЗ и инвалиды к занятиям спортом</w:t>
            </w:r>
          </w:p>
        </w:tc>
      </w:tr>
    </w:tbl>
    <w:p w:rsidR="00B85B7B" w:rsidRDefault="00B85B7B" w:rsidP="00E26FA7">
      <w:pPr>
        <w:rPr>
          <w:sz w:val="2"/>
          <w:szCs w:val="2"/>
        </w:rPr>
      </w:pPr>
    </w:p>
    <w:p w:rsidR="009E66CD" w:rsidRDefault="009E66CD" w:rsidP="00E26FA7">
      <w:pPr>
        <w:rPr>
          <w:sz w:val="2"/>
          <w:szCs w:val="2"/>
        </w:rPr>
      </w:pPr>
    </w:p>
    <w:p w:rsidR="00B85B7B" w:rsidRDefault="00B85B7B">
      <w:pPr>
        <w:rPr>
          <w:sz w:val="2"/>
          <w:szCs w:val="2"/>
        </w:rPr>
      </w:pPr>
    </w:p>
    <w:p w:rsidR="00B85B7B" w:rsidRDefault="00B85B7B" w:rsidP="00E26FA7">
      <w:pPr>
        <w:rPr>
          <w:sz w:val="2"/>
          <w:szCs w:val="2"/>
        </w:rPr>
      </w:pPr>
    </w:p>
    <w:p w:rsidR="00B85B7B" w:rsidRDefault="00B85B7B" w:rsidP="00E26FA7">
      <w:pPr>
        <w:rPr>
          <w:sz w:val="2"/>
          <w:szCs w:val="2"/>
        </w:rPr>
      </w:pPr>
    </w:p>
    <w:p w:rsidR="0022011C" w:rsidRDefault="00B92655" w:rsidP="00B92655">
      <w:pPr>
        <w:keepNext/>
        <w:keepLines/>
        <w:spacing w:line="280" w:lineRule="exact"/>
        <w:ind w:left="19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РАЗДЕЛ 4. ИНДИКАТОРЫ РЕАЛИЗАЦИИ ПРОГРАММЫ МОДЕРНИЗАЦИИ</w:t>
      </w:r>
    </w:p>
    <w:tbl>
      <w:tblPr>
        <w:tblStyle w:val="aa"/>
        <w:tblW w:w="15423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710"/>
        <w:gridCol w:w="8762"/>
        <w:gridCol w:w="1463"/>
        <w:gridCol w:w="1625"/>
        <w:gridCol w:w="1463"/>
        <w:gridCol w:w="1400"/>
      </w:tblGrid>
      <w:tr w:rsidR="00C07551" w:rsidRPr="006C2B6E" w:rsidTr="00F328C5">
        <w:trPr>
          <w:trHeight w:val="484"/>
        </w:trPr>
        <w:tc>
          <w:tcPr>
            <w:tcW w:w="710" w:type="dxa"/>
          </w:tcPr>
          <w:p w:rsidR="00C07551" w:rsidRPr="006C2B6E" w:rsidRDefault="00C07551" w:rsidP="00D10F4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№</w:t>
            </w:r>
            <w:r w:rsidRPr="006C2B6E">
              <w:rPr>
                <w:rFonts w:ascii="Times New Roman" w:hAnsi="Times New Roman" w:cs="Times New Roman"/>
              </w:rPr>
              <w:t xml:space="preserve"> </w:t>
            </w:r>
            <w:r w:rsidRPr="006C2B6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762" w:type="dxa"/>
          </w:tcPr>
          <w:p w:rsidR="00C07551" w:rsidRPr="006C2B6E" w:rsidRDefault="00C07551" w:rsidP="00C07551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Индикаторы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551" w:rsidRPr="006C2B6E" w:rsidRDefault="00C07551" w:rsidP="000E3899">
            <w:pPr>
              <w:spacing w:line="28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551" w:rsidRPr="006C2B6E" w:rsidRDefault="00C07551" w:rsidP="000E3899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551" w:rsidRPr="006C2B6E" w:rsidRDefault="00C07551" w:rsidP="000E3899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1400" w:type="dxa"/>
            <w:vAlign w:val="center"/>
          </w:tcPr>
          <w:p w:rsidR="00D07519" w:rsidRPr="006C2B6E" w:rsidRDefault="002E39AB" w:rsidP="000E3899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C2B6E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</w:tr>
      <w:tr w:rsidR="00C07551" w:rsidRPr="006C2B6E" w:rsidTr="00F328C5">
        <w:trPr>
          <w:trHeight w:val="262"/>
        </w:trPr>
        <w:tc>
          <w:tcPr>
            <w:tcW w:w="15423" w:type="dxa"/>
            <w:gridSpan w:val="6"/>
          </w:tcPr>
          <w:p w:rsidR="001C6514" w:rsidRPr="006C2B6E" w:rsidRDefault="001C6514" w:rsidP="000E3899">
            <w:pPr>
              <w:pStyle w:val="24"/>
              <w:shd w:val="clear" w:color="auto" w:fill="auto"/>
              <w:spacing w:before="0" w:line="240" w:lineRule="atLeast"/>
              <w:ind w:right="200"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5"/>
                <w:sz w:val="24"/>
                <w:szCs w:val="24"/>
              </w:rPr>
              <w:t>1. Развитие современной инфраструктуры подготовки квалифицированных специалистов и рабочих кадров в соответствии</w:t>
            </w:r>
          </w:p>
          <w:p w:rsidR="00C07551" w:rsidRPr="006C2B6E" w:rsidRDefault="001C6514" w:rsidP="000E3899">
            <w:pPr>
              <w:keepNext/>
              <w:keepLines/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C2B6E">
              <w:rPr>
                <w:rStyle w:val="25"/>
                <w:rFonts w:eastAsia="Arial Unicode MS"/>
                <w:sz w:val="24"/>
                <w:szCs w:val="24"/>
              </w:rPr>
              <w:t>с современными стандартами и передовыми технологиями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1.</w:t>
            </w:r>
            <w:r w:rsidR="003A710E" w:rsidRPr="006C2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AA528F" w:rsidP="00AA528F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 xml:space="preserve">Доля обновления </w:t>
            </w:r>
            <w:r w:rsidR="003A710E" w:rsidRPr="006C2B6E">
              <w:rPr>
                <w:rStyle w:val="26"/>
                <w:sz w:val="24"/>
                <w:szCs w:val="24"/>
              </w:rPr>
              <w:t>материально-технической и учебно-методической базы для подготовки кадров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70%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1.</w:t>
            </w:r>
            <w:r w:rsidR="003A710E" w:rsidRPr="006C2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AA528F" w:rsidP="003A710E">
            <w:pPr>
              <w:pStyle w:val="2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Доля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эффективности использования имеющихся ресурсов для подготовки кадров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1.</w:t>
            </w:r>
            <w:r w:rsidR="003A710E" w:rsidRPr="006C2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AA528F" w:rsidP="003A710E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</w:t>
            </w:r>
            <w:r w:rsidR="00960467" w:rsidRPr="006C2B6E">
              <w:rPr>
                <w:rStyle w:val="26"/>
                <w:sz w:val="24"/>
                <w:szCs w:val="24"/>
              </w:rPr>
              <w:t xml:space="preserve"> новых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профессий и специальностей по подготовке квалифицированных кадров для экономики региона, в том числе из перечня ТОП-50</w:t>
            </w:r>
            <w:r w:rsidR="005712CA" w:rsidRPr="006C2B6E">
              <w:rPr>
                <w:rStyle w:val="26"/>
                <w:sz w:val="24"/>
                <w:szCs w:val="24"/>
              </w:rPr>
              <w:t>, реализуемых в колледже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0E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2E39AB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2E39AB">
            <w:pPr>
              <w:pStyle w:val="24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пролицензированных профессий, специальностей из СПО из перечней ТОП-50 и ТОП-Регион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AB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63A59" w:rsidRPr="006C2B6E" w:rsidTr="00F328C5">
        <w:trPr>
          <w:trHeight w:val="248"/>
        </w:trPr>
        <w:tc>
          <w:tcPr>
            <w:tcW w:w="154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59" w:rsidRPr="006C2B6E" w:rsidRDefault="003A710E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C2B6E">
              <w:rPr>
                <w:rStyle w:val="25"/>
                <w:rFonts w:eastAsia="Arial Unicode MS"/>
                <w:sz w:val="24"/>
                <w:szCs w:val="24"/>
              </w:rPr>
              <w:t xml:space="preserve">2. Формирование кадрового потенциала ГБП ОУ «Тверской колледж им. П.А. Кайкова» для проведения обучения и соответствующей квалификации по стандартам </w:t>
            </w:r>
            <w:r w:rsidRPr="006C2B6E">
              <w:rPr>
                <w:rStyle w:val="25"/>
                <w:rFonts w:eastAsia="Arial Unicode MS"/>
                <w:sz w:val="24"/>
                <w:szCs w:val="24"/>
                <w:lang w:val="en-US" w:eastAsia="en-US" w:bidi="en-US"/>
              </w:rPr>
              <w:t>WorldSkills</w:t>
            </w:r>
            <w:r w:rsidRPr="006C2B6E">
              <w:rPr>
                <w:rStyle w:val="25"/>
                <w:rFonts w:eastAsia="Arial Unicode MS"/>
                <w:sz w:val="24"/>
                <w:szCs w:val="24"/>
                <w:lang w:eastAsia="en-US" w:bidi="en-US"/>
              </w:rPr>
              <w:t xml:space="preserve"> </w:t>
            </w:r>
            <w:r w:rsidRPr="006C2B6E">
              <w:rPr>
                <w:rStyle w:val="25"/>
                <w:rFonts w:eastAsia="Arial Unicode MS"/>
                <w:sz w:val="24"/>
                <w:szCs w:val="24"/>
                <w:lang w:val="en-US" w:eastAsia="en-US" w:bidi="en-US"/>
              </w:rPr>
              <w:t>Russia</w:t>
            </w:r>
            <w:r w:rsidRPr="006C2B6E">
              <w:rPr>
                <w:rStyle w:val="25"/>
                <w:rFonts w:eastAsia="Arial Unicode MS"/>
                <w:sz w:val="24"/>
                <w:szCs w:val="24"/>
                <w:lang w:eastAsia="en-US" w:bidi="en-US"/>
              </w:rPr>
              <w:t xml:space="preserve">, </w:t>
            </w:r>
            <w:r w:rsidRPr="006C2B6E">
              <w:rPr>
                <w:rStyle w:val="25"/>
                <w:rFonts w:eastAsia="Arial Unicode MS"/>
                <w:sz w:val="24"/>
                <w:szCs w:val="24"/>
              </w:rPr>
              <w:t>Абилимпикс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2.1</w:t>
            </w:r>
            <w:r w:rsidR="003A710E" w:rsidRPr="006C2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AA528F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C2B6E">
              <w:rPr>
                <w:rStyle w:val="25"/>
                <w:b w:val="0"/>
                <w:sz w:val="24"/>
                <w:szCs w:val="24"/>
              </w:rPr>
              <w:t>Количество</w:t>
            </w:r>
            <w:r w:rsidR="00AA528F" w:rsidRPr="006C2B6E">
              <w:rPr>
                <w:rStyle w:val="25"/>
                <w:b w:val="0"/>
                <w:sz w:val="24"/>
                <w:szCs w:val="24"/>
              </w:rPr>
              <w:t xml:space="preserve"> педагогических работников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 xml:space="preserve"> </w:t>
            </w:r>
            <w:r w:rsidR="00AA528F" w:rsidRPr="006C2B6E">
              <w:rPr>
                <w:rStyle w:val="25"/>
                <w:b w:val="0"/>
                <w:sz w:val="24"/>
                <w:szCs w:val="24"/>
              </w:rPr>
              <w:t xml:space="preserve">прошедшие 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 xml:space="preserve">повышения квалификации, реализующих образовательные программы СПО, в том числе по профессиям и специальностям из перечня ТОП-50 и ТОП-Регион в соответствии со стандартами </w:t>
            </w:r>
            <w:r w:rsidR="003A710E" w:rsidRPr="006C2B6E">
              <w:rPr>
                <w:rStyle w:val="25"/>
                <w:b w:val="0"/>
                <w:sz w:val="24"/>
                <w:szCs w:val="24"/>
                <w:lang w:val="en-US" w:eastAsia="en-US" w:bidi="en-US"/>
              </w:rPr>
              <w:t>WorldS</w:t>
            </w:r>
            <w:r w:rsidR="003A710E" w:rsidRPr="006C2B6E">
              <w:rPr>
                <w:rStyle w:val="25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5"/>
                <w:b w:val="0"/>
                <w:sz w:val="24"/>
                <w:szCs w:val="24"/>
                <w:lang w:val="en-US" w:eastAsia="en-US" w:bidi="en-US"/>
              </w:rPr>
              <w:t>kills</w:t>
            </w:r>
            <w:r w:rsidR="003A710E" w:rsidRPr="006C2B6E">
              <w:rPr>
                <w:rStyle w:val="25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5"/>
                <w:b w:val="0"/>
                <w:sz w:val="24"/>
                <w:szCs w:val="24"/>
                <w:lang w:val="en-US" w:eastAsia="en-US" w:bidi="en-US"/>
              </w:rPr>
              <w:t>Russia</w:t>
            </w:r>
            <w:r w:rsidR="003A710E" w:rsidRPr="006C2B6E">
              <w:rPr>
                <w:rStyle w:val="25"/>
                <w:b w:val="0"/>
                <w:sz w:val="24"/>
                <w:szCs w:val="24"/>
                <w:lang w:eastAsia="en-US" w:bidi="en-US"/>
              </w:rPr>
              <w:t xml:space="preserve">, 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>Абилампикс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AA528F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C2B6E">
              <w:rPr>
                <w:rStyle w:val="25"/>
                <w:b w:val="0"/>
                <w:sz w:val="24"/>
                <w:szCs w:val="24"/>
              </w:rPr>
              <w:t xml:space="preserve">Количество 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>экспертов</w:t>
            </w:r>
            <w:r w:rsidR="00AA528F" w:rsidRPr="006C2B6E">
              <w:rPr>
                <w:rStyle w:val="25"/>
                <w:b w:val="0"/>
                <w:sz w:val="24"/>
                <w:szCs w:val="24"/>
              </w:rPr>
              <w:t xml:space="preserve"> 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>демонстрационного экзамена</w:t>
            </w:r>
            <w:r w:rsidR="00AA528F" w:rsidRPr="006C2B6E">
              <w:rPr>
                <w:rStyle w:val="25"/>
                <w:b w:val="0"/>
                <w:sz w:val="24"/>
                <w:szCs w:val="24"/>
              </w:rPr>
              <w:t>, из числа педагогических работников,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 xml:space="preserve"> в составе ГИА по стандартам </w:t>
            </w:r>
            <w:r w:rsidR="003A710E" w:rsidRPr="006C2B6E">
              <w:rPr>
                <w:rStyle w:val="25"/>
                <w:b w:val="0"/>
                <w:sz w:val="24"/>
                <w:szCs w:val="24"/>
                <w:lang w:val="en-US" w:eastAsia="en-US" w:bidi="en-US"/>
              </w:rPr>
              <w:t>WorldSkills</w:t>
            </w:r>
            <w:r w:rsidR="003A710E" w:rsidRPr="006C2B6E">
              <w:rPr>
                <w:rStyle w:val="25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5"/>
                <w:b w:val="0"/>
                <w:sz w:val="24"/>
                <w:szCs w:val="24"/>
                <w:lang w:val="en-US" w:eastAsia="en-US" w:bidi="en-US"/>
              </w:rPr>
              <w:t>Russia</w:t>
            </w:r>
            <w:r w:rsidR="003A710E" w:rsidRPr="006C2B6E">
              <w:rPr>
                <w:rStyle w:val="25"/>
                <w:b w:val="0"/>
                <w:sz w:val="24"/>
                <w:szCs w:val="24"/>
                <w:lang w:eastAsia="en-US" w:bidi="en-US"/>
              </w:rPr>
              <w:t xml:space="preserve">, </w:t>
            </w:r>
            <w:r w:rsidR="003A710E" w:rsidRPr="006C2B6E">
              <w:rPr>
                <w:rStyle w:val="25"/>
                <w:b w:val="0"/>
                <w:sz w:val="24"/>
                <w:szCs w:val="24"/>
              </w:rPr>
              <w:t>Абилимпикс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</w:tr>
      <w:tr w:rsidR="003A710E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0E" w:rsidRPr="006C2B6E" w:rsidRDefault="002E39AB" w:rsidP="00AA528F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C2B6E">
              <w:rPr>
                <w:rStyle w:val="25"/>
                <w:b w:val="0"/>
                <w:sz w:val="24"/>
                <w:szCs w:val="24"/>
              </w:rPr>
              <w:t>Количество</w:t>
            </w:r>
            <w:r w:rsidR="00AA528F" w:rsidRPr="006C2B6E">
              <w:rPr>
                <w:rStyle w:val="25"/>
                <w:b w:val="0"/>
                <w:sz w:val="24"/>
                <w:szCs w:val="24"/>
              </w:rPr>
              <w:t xml:space="preserve"> мастеров производственного обучения прошедшие стажировку на предприятиях города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6</w:t>
            </w:r>
          </w:p>
        </w:tc>
      </w:tr>
      <w:tr w:rsidR="002E39AB" w:rsidRPr="006C2B6E" w:rsidTr="00F328C5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0E3899" w:rsidP="000E389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2E39AB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C2B6E">
              <w:rPr>
                <w:rStyle w:val="25"/>
                <w:b w:val="0"/>
                <w:sz w:val="24"/>
                <w:szCs w:val="24"/>
              </w:rPr>
              <w:t>Количество договоров с работодателями подготовки кадров (включая образовательные программы СПО, программы профессионального обучения и дополнительные профессиональные программы) по профессиям/специальностям из перечня ТОП- 50 и</w:t>
            </w:r>
            <w:r w:rsidRPr="006C2B6E">
              <w:rPr>
                <w:b/>
                <w:sz w:val="24"/>
                <w:szCs w:val="24"/>
              </w:rPr>
              <w:t xml:space="preserve"> </w:t>
            </w:r>
            <w:r w:rsidRPr="006C2B6E">
              <w:rPr>
                <w:rStyle w:val="25"/>
                <w:b w:val="0"/>
                <w:sz w:val="24"/>
                <w:szCs w:val="24"/>
              </w:rPr>
              <w:t>ТОП-Регион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AB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63A59" w:rsidRPr="006C2B6E" w:rsidTr="00F328C5">
        <w:trPr>
          <w:trHeight w:val="248"/>
        </w:trPr>
        <w:tc>
          <w:tcPr>
            <w:tcW w:w="154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59" w:rsidRPr="006C2B6E" w:rsidRDefault="003A710E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C2B6E">
              <w:rPr>
                <w:rStyle w:val="25"/>
                <w:rFonts w:eastAsia="Arial Unicode MS"/>
                <w:sz w:val="24"/>
                <w:szCs w:val="24"/>
              </w:rPr>
              <w:t>3. Создание современных условий для реализации основных профессиональным образовательных программ СПО, а также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2E39AB" w:rsidRPr="006C2B6E" w:rsidTr="00AE0098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AB" w:rsidRPr="006C2B6E" w:rsidRDefault="000E3899" w:rsidP="00AE00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9AB" w:rsidRPr="006C2B6E" w:rsidRDefault="002E39AB" w:rsidP="002E39AB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разработанных основных профессиональных образовательных программ среднего профессионального образования, в том числе по профессиям и специальностям из перечня ТОП-50 (ТОП-Регион), и обеспечение условий их реализации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AB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A710E" w:rsidRPr="006C2B6E" w:rsidTr="00AE0098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0E3899" w:rsidP="00AE00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AA528F" w:rsidP="003A710E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разработанных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программ профессионального обучения по профессиям и специальностям, в том числе из перечня ТОП-50 (ТОП-Регион), программ дополнительного профессионального образования</w:t>
            </w:r>
            <w:r w:rsidR="005712CA" w:rsidRPr="006C2B6E">
              <w:rPr>
                <w:rStyle w:val="26"/>
                <w:sz w:val="24"/>
                <w:szCs w:val="24"/>
              </w:rPr>
              <w:t>, подготовки, переподготовки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</w:pPr>
            <w:r w:rsidRPr="006C2B6E"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line="280" w:lineRule="exact"/>
              <w:jc w:val="center"/>
            </w:pPr>
            <w:r w:rsidRPr="006C2B6E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</w:pPr>
            <w:r w:rsidRPr="006C2B6E"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</w:pPr>
            <w:r w:rsidRPr="006C2B6E">
              <w:t>1</w:t>
            </w:r>
          </w:p>
        </w:tc>
      </w:tr>
      <w:tr w:rsidR="002E39AB" w:rsidRPr="006C2B6E" w:rsidTr="00AE0098">
        <w:trPr>
          <w:trHeight w:val="248"/>
        </w:trPr>
        <w:tc>
          <w:tcPr>
            <w:tcW w:w="710" w:type="dxa"/>
            <w:vAlign w:val="center"/>
          </w:tcPr>
          <w:p w:rsidR="002E39AB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3.3.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AB" w:rsidRPr="006C2B6E" w:rsidRDefault="002E39AB" w:rsidP="002E39AB">
            <w:pPr>
              <w:pStyle w:val="2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Доля разработанных оценочных и диагностических средств в соответствии с компетентностным подходом к реал</w:t>
            </w:r>
            <w:r w:rsidR="006C2B6E">
              <w:rPr>
                <w:rStyle w:val="26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jc w:val="center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AB" w:rsidRPr="006C2B6E" w:rsidRDefault="002E39AB" w:rsidP="000E3899">
            <w:pPr>
              <w:ind w:right="264"/>
              <w:jc w:val="center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2E39AB" w:rsidRPr="006C2B6E" w:rsidTr="00AE0098">
        <w:trPr>
          <w:trHeight w:val="248"/>
        </w:trPr>
        <w:tc>
          <w:tcPr>
            <w:tcW w:w="710" w:type="dxa"/>
            <w:vAlign w:val="center"/>
          </w:tcPr>
          <w:p w:rsidR="002E39AB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3.4.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AB" w:rsidRPr="006C2B6E" w:rsidRDefault="002E39AB" w:rsidP="002E39AB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заключенных договоров сетевого взаимодействия с образовательными организациями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AB" w:rsidRPr="006C2B6E" w:rsidRDefault="002E39AB" w:rsidP="007733A4">
            <w:pPr>
              <w:spacing w:before="60"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AB" w:rsidRPr="006C2B6E" w:rsidRDefault="002E39AB" w:rsidP="000E3899">
            <w:pPr>
              <w:spacing w:before="60"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A710E" w:rsidRPr="006C2B6E" w:rsidTr="00AE0098">
        <w:trPr>
          <w:trHeight w:val="248"/>
        </w:trPr>
        <w:tc>
          <w:tcPr>
            <w:tcW w:w="710" w:type="dxa"/>
            <w:vAlign w:val="center"/>
          </w:tcPr>
          <w:p w:rsidR="003A710E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3.5.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10E" w:rsidRPr="006C2B6E" w:rsidRDefault="00914979" w:rsidP="00914979">
            <w:pPr>
              <w:pStyle w:val="2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а</w:t>
            </w:r>
            <w:r w:rsidR="003A710E" w:rsidRPr="006C2B6E">
              <w:rPr>
                <w:rStyle w:val="26"/>
                <w:sz w:val="24"/>
                <w:szCs w:val="24"/>
              </w:rPr>
              <w:t>ккредит</w:t>
            </w:r>
            <w:r w:rsidRPr="006C2B6E">
              <w:rPr>
                <w:rStyle w:val="26"/>
                <w:sz w:val="24"/>
                <w:szCs w:val="24"/>
              </w:rPr>
              <w:t>ованных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площад</w:t>
            </w:r>
            <w:r w:rsidRPr="006C2B6E">
              <w:rPr>
                <w:rStyle w:val="26"/>
                <w:sz w:val="24"/>
                <w:szCs w:val="24"/>
              </w:rPr>
              <w:t>ок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проведения демонстрационных экзаменов в Союзе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="003A710E" w:rsidRPr="006C2B6E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</w:t>
            </w:r>
          </w:p>
        </w:tc>
      </w:tr>
      <w:tr w:rsidR="003A710E" w:rsidRPr="006C2B6E" w:rsidTr="00AE0098">
        <w:trPr>
          <w:trHeight w:val="248"/>
        </w:trPr>
        <w:tc>
          <w:tcPr>
            <w:tcW w:w="710" w:type="dxa"/>
            <w:vAlign w:val="center"/>
          </w:tcPr>
          <w:p w:rsidR="003A710E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3.6.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0E" w:rsidRPr="006C2B6E" w:rsidRDefault="00914979" w:rsidP="00914979">
            <w:pPr>
              <w:pStyle w:val="2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проведенных ГИА в форме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демонстрационного экзамена по стандартам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="003A710E" w:rsidRPr="006C2B6E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</w:tr>
      <w:tr w:rsidR="003A710E" w:rsidRPr="006C2B6E" w:rsidTr="00AE0098">
        <w:trPr>
          <w:trHeight w:val="248"/>
        </w:trPr>
        <w:tc>
          <w:tcPr>
            <w:tcW w:w="710" w:type="dxa"/>
            <w:vAlign w:val="center"/>
          </w:tcPr>
          <w:p w:rsidR="003A710E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3.7.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0E" w:rsidRPr="006C2B6E" w:rsidRDefault="00914979" w:rsidP="003A710E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подготовленных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обучающихся к участию в региональном чемпионате по системе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="003A710E" w:rsidRPr="006C2B6E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  <w:r w:rsidR="003A710E" w:rsidRPr="006C2B6E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5</w:t>
            </w:r>
          </w:p>
        </w:tc>
      </w:tr>
      <w:tr w:rsidR="003A710E" w:rsidRPr="006C2B6E" w:rsidTr="00AE0098">
        <w:trPr>
          <w:trHeight w:val="248"/>
        </w:trPr>
        <w:tc>
          <w:tcPr>
            <w:tcW w:w="710" w:type="dxa"/>
            <w:vAlign w:val="center"/>
          </w:tcPr>
          <w:p w:rsidR="003A710E" w:rsidRPr="006C2B6E" w:rsidRDefault="000E3899" w:rsidP="00AE0098">
            <w:pPr>
              <w:keepNext/>
              <w:keepLines/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3.8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0E" w:rsidRPr="006C2B6E" w:rsidRDefault="00914979" w:rsidP="003A710E">
            <w:pPr>
              <w:pStyle w:val="24"/>
              <w:shd w:val="clear" w:color="auto" w:fill="auto"/>
              <w:spacing w:before="0" w:line="278" w:lineRule="exact"/>
              <w:ind w:firstLine="0"/>
              <w:jc w:val="left"/>
              <w:rPr>
                <w:rStyle w:val="26"/>
                <w:sz w:val="24"/>
                <w:szCs w:val="24"/>
              </w:rPr>
            </w:pPr>
            <w:r w:rsidRPr="006C2B6E">
              <w:rPr>
                <w:rStyle w:val="26"/>
                <w:sz w:val="24"/>
                <w:szCs w:val="24"/>
              </w:rPr>
              <w:t>Количество студентов, участвующих</w:t>
            </w:r>
            <w:r w:rsidR="003A710E" w:rsidRPr="006C2B6E">
              <w:rPr>
                <w:rStyle w:val="26"/>
                <w:sz w:val="24"/>
                <w:szCs w:val="24"/>
              </w:rPr>
              <w:t xml:space="preserve"> в региональном чемпионате «Молодые профессионалы» по стандартам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="003A710E" w:rsidRPr="006C2B6E">
              <w:rPr>
                <w:rStyle w:val="26"/>
                <w:sz w:val="24"/>
                <w:szCs w:val="24"/>
                <w:lang w:eastAsia="en-US" w:bidi="en-US"/>
              </w:rPr>
              <w:t xml:space="preserve"> </w:t>
            </w:r>
            <w:r w:rsidR="003A710E" w:rsidRPr="006C2B6E">
              <w:rPr>
                <w:rStyle w:val="26"/>
                <w:sz w:val="24"/>
                <w:szCs w:val="24"/>
                <w:lang w:val="en-US" w:eastAsia="en-US" w:bidi="en-US"/>
              </w:rPr>
              <w:t>Russia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2E39AB" w:rsidP="007733A4">
            <w:pPr>
              <w:spacing w:line="280" w:lineRule="exact"/>
              <w:ind w:right="-12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7733A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7733A4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E" w:rsidRPr="006C2B6E" w:rsidRDefault="00D50198" w:rsidP="000E3899">
            <w:pPr>
              <w:spacing w:line="280" w:lineRule="exact"/>
              <w:ind w:right="264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</w:t>
            </w:r>
          </w:p>
        </w:tc>
      </w:tr>
      <w:tr w:rsidR="007733A4" w:rsidRPr="006C2B6E" w:rsidTr="00F328C5">
        <w:trPr>
          <w:trHeight w:val="325"/>
        </w:trPr>
        <w:tc>
          <w:tcPr>
            <w:tcW w:w="15423" w:type="dxa"/>
            <w:gridSpan w:val="6"/>
            <w:tcBorders>
              <w:right w:val="single" w:sz="4" w:space="0" w:color="auto"/>
            </w:tcBorders>
          </w:tcPr>
          <w:p w:rsidR="007733A4" w:rsidRPr="006C2B6E" w:rsidRDefault="007733A4" w:rsidP="000E3899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C2B6E">
              <w:rPr>
                <w:rStyle w:val="25"/>
                <w:sz w:val="24"/>
                <w:szCs w:val="24"/>
              </w:rPr>
              <w:t>4. Создание условий для успешной социализации и эффективной самореализации обучающихся в колледже</w:t>
            </w:r>
          </w:p>
        </w:tc>
      </w:tr>
      <w:tr w:rsidR="00D50198" w:rsidRPr="006C2B6E" w:rsidTr="006C2B6E">
        <w:trPr>
          <w:trHeight w:val="960"/>
        </w:trPr>
        <w:tc>
          <w:tcPr>
            <w:tcW w:w="710" w:type="dxa"/>
          </w:tcPr>
          <w:p w:rsidR="00D50198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198" w:rsidRPr="006C2B6E" w:rsidRDefault="00D50198" w:rsidP="00D50198">
            <w:pPr>
              <w:spacing w:line="293" w:lineRule="exact"/>
              <w:rPr>
                <w:b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 проявляющих гражданско-патриотическую позицию и демонстрирующих осознанное поведение на основе традиционных общечеловеческих ценностей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198" w:rsidRPr="006C2B6E" w:rsidRDefault="00D50198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198" w:rsidRPr="006C2B6E" w:rsidRDefault="00D50198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198" w:rsidRPr="006C2B6E" w:rsidRDefault="00D50198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98" w:rsidRPr="006C2B6E" w:rsidRDefault="00D50198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363A59" w:rsidRPr="006C2B6E" w:rsidTr="006C2B6E">
        <w:trPr>
          <w:trHeight w:val="477"/>
        </w:trPr>
        <w:tc>
          <w:tcPr>
            <w:tcW w:w="710" w:type="dxa"/>
          </w:tcPr>
          <w:p w:rsidR="00363A59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A59" w:rsidRPr="006C2B6E" w:rsidRDefault="00914979" w:rsidP="003A710E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 с активной гражданской позицией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A59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</w:t>
            </w:r>
            <w:r w:rsidR="00363A59" w:rsidRPr="006C2B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A59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</w:t>
            </w:r>
            <w:r w:rsidR="00363A59" w:rsidRPr="006C2B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A59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</w:t>
            </w:r>
            <w:r w:rsidR="00363A59" w:rsidRPr="006C2B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59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</w:t>
            </w:r>
            <w:r w:rsidR="00363A59" w:rsidRPr="006C2B6E">
              <w:rPr>
                <w:rFonts w:ascii="Times New Roman" w:hAnsi="Times New Roman" w:cs="Times New Roman"/>
              </w:rPr>
              <w:t>%</w:t>
            </w:r>
          </w:p>
        </w:tc>
      </w:tr>
      <w:tr w:rsidR="00672A47" w:rsidRPr="006C2B6E" w:rsidTr="006C2B6E">
        <w:trPr>
          <w:trHeight w:val="850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 с высоким уровнем культурно-исторических и духовных ценностей, способных противостоять идеологии терроризма и экстремизма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567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 с высоким уровнем правовой и политической культуры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547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 с высоким уровнем готовности выполнять гражданский долг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697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4.6.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Уровень социальной активности обучающихся в общественной и профессиональной деятельности (низкий, средний, высокий)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622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4.7.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обучающихся, способных планировать и реализовывать собственное</w:t>
            </w:r>
            <w:r w:rsidR="006C2B6E">
              <w:rPr>
                <w:rFonts w:ascii="Times New Roman" w:hAnsi="Times New Roman" w:cs="Times New Roman"/>
              </w:rPr>
              <w:t xml:space="preserve"> профессиональное и л</w:t>
            </w:r>
            <w:r w:rsidRPr="006C2B6E">
              <w:rPr>
                <w:rFonts w:ascii="Times New Roman" w:hAnsi="Times New Roman" w:cs="Times New Roman"/>
              </w:rPr>
              <w:t>ичностное развитие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545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4.8.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C2B6E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мотивированных к дальнейшему </w:t>
            </w:r>
            <w:r w:rsidR="00672A47" w:rsidRPr="006C2B6E">
              <w:rPr>
                <w:rFonts w:ascii="Times New Roman" w:hAnsi="Times New Roman" w:cs="Times New Roman"/>
              </w:rPr>
              <w:t>самоопределению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553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4.9.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обучающихся, принявших участие в мероприятиях по трудоустройству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  <w:tr w:rsidR="00672A47" w:rsidRPr="006C2B6E" w:rsidTr="006C2B6E">
        <w:trPr>
          <w:trHeight w:val="719"/>
        </w:trPr>
        <w:tc>
          <w:tcPr>
            <w:tcW w:w="710" w:type="dxa"/>
          </w:tcPr>
          <w:p w:rsidR="00672A47" w:rsidRPr="006C2B6E" w:rsidRDefault="007F4CF9" w:rsidP="000E3899">
            <w:pPr>
              <w:keepNext/>
              <w:keepLines/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bCs/>
                <w:color w:val="auto"/>
              </w:rPr>
              <w:t>4.10.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672A47">
            <w:pPr>
              <w:spacing w:line="288" w:lineRule="exact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Доля выпускников, трудоустроившихся по профилю полученной профессии/специальности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-12"/>
              <w:jc w:val="center"/>
            </w:pPr>
            <w:r w:rsidRPr="006C2B6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jc w:val="center"/>
            </w:pPr>
            <w:r w:rsidRPr="006C2B6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left="280"/>
              <w:jc w:val="center"/>
            </w:pPr>
            <w:r w:rsidRPr="006C2B6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47" w:rsidRPr="006C2B6E" w:rsidRDefault="00672A47" w:rsidP="007733A4">
            <w:pPr>
              <w:spacing w:line="280" w:lineRule="exact"/>
              <w:ind w:right="264"/>
            </w:pPr>
            <w:r w:rsidRPr="006C2B6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F25A1" w:rsidRDefault="00AF25A1" w:rsidP="00B92655">
      <w:pPr>
        <w:rPr>
          <w:sz w:val="2"/>
          <w:szCs w:val="2"/>
        </w:rPr>
      </w:pPr>
    </w:p>
    <w:p w:rsidR="00AF25A1" w:rsidRDefault="00AF25A1" w:rsidP="00B92655">
      <w:pPr>
        <w:rPr>
          <w:sz w:val="2"/>
          <w:szCs w:val="2"/>
        </w:rPr>
      </w:pPr>
    </w:p>
    <w:p w:rsidR="00AF25A1" w:rsidRDefault="00AF25A1" w:rsidP="00B92655">
      <w:pPr>
        <w:rPr>
          <w:sz w:val="2"/>
          <w:szCs w:val="2"/>
        </w:rPr>
      </w:pPr>
    </w:p>
    <w:p w:rsidR="0022011C" w:rsidRPr="0022011C" w:rsidRDefault="0022011C" w:rsidP="00B92655">
      <w:pPr>
        <w:rPr>
          <w:sz w:val="2"/>
          <w:szCs w:val="2"/>
        </w:rPr>
      </w:pPr>
    </w:p>
    <w:p w:rsidR="0022011C" w:rsidRPr="0022011C" w:rsidRDefault="0022011C" w:rsidP="00B92655">
      <w:pPr>
        <w:rPr>
          <w:sz w:val="2"/>
          <w:szCs w:val="2"/>
        </w:rPr>
      </w:pPr>
    </w:p>
    <w:p w:rsidR="0022011C" w:rsidRPr="0022011C" w:rsidRDefault="0022011C" w:rsidP="00B92655">
      <w:pPr>
        <w:rPr>
          <w:sz w:val="2"/>
          <w:szCs w:val="2"/>
        </w:rPr>
      </w:pPr>
    </w:p>
    <w:p w:rsidR="006C2B6E" w:rsidRDefault="006C2B6E" w:rsidP="00B92655">
      <w:pPr>
        <w:keepNext/>
        <w:keepLines/>
        <w:spacing w:line="280" w:lineRule="exact"/>
        <w:ind w:left="238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63A59" w:rsidRPr="00B92655" w:rsidRDefault="00B92655" w:rsidP="00B92655">
      <w:pPr>
        <w:keepNext/>
        <w:keepLines/>
        <w:spacing w:line="280" w:lineRule="exact"/>
        <w:ind w:left="23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92655">
        <w:rPr>
          <w:rFonts w:ascii="Times New Roman" w:eastAsia="Times New Roman" w:hAnsi="Times New Roman" w:cs="Times New Roman"/>
          <w:b/>
          <w:bCs/>
          <w:sz w:val="22"/>
          <w:szCs w:val="22"/>
        </w:rPr>
        <w:t>РАЗДЕЛ 5. ФИНАНСИРОВАНИЕ ПРОГРАММЫ</w:t>
      </w:r>
    </w:p>
    <w:p w:rsidR="0022011C" w:rsidRPr="0022011C" w:rsidRDefault="0022011C" w:rsidP="0022011C">
      <w:pPr>
        <w:rPr>
          <w:sz w:val="2"/>
          <w:szCs w:val="2"/>
        </w:rPr>
      </w:pPr>
    </w:p>
    <w:p w:rsidR="0022011C" w:rsidRPr="0022011C" w:rsidRDefault="0022011C" w:rsidP="0022011C">
      <w:pPr>
        <w:rPr>
          <w:sz w:val="2"/>
          <w:szCs w:val="2"/>
        </w:rPr>
      </w:pPr>
    </w:p>
    <w:tbl>
      <w:tblPr>
        <w:tblW w:w="1537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568"/>
        <w:gridCol w:w="2220"/>
        <w:gridCol w:w="1418"/>
        <w:gridCol w:w="1701"/>
        <w:gridCol w:w="1417"/>
        <w:gridCol w:w="1339"/>
      </w:tblGrid>
      <w:tr w:rsidR="00F328C5" w:rsidRPr="006C2B6E" w:rsidTr="003D33C3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№</w:t>
            </w:r>
          </w:p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3D33C3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3D3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B6E">
              <w:rPr>
                <w:rFonts w:ascii="Times New Roman" w:hAnsi="Times New Roman" w:cs="Times New Roman"/>
                <w:b/>
              </w:rPr>
              <w:t>2024 г.</w:t>
            </w:r>
          </w:p>
        </w:tc>
      </w:tr>
      <w:tr w:rsidR="00F328C5" w:rsidRPr="006C2B6E" w:rsidTr="00F328C5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Объем средств, направленный на развитие материально-</w:t>
            </w:r>
            <w:r w:rsidRPr="006C2B6E">
              <w:rPr>
                <w:rFonts w:ascii="Times New Roman" w:hAnsi="Times New Roman" w:cs="Times New Roman"/>
              </w:rPr>
              <w:softHyphen/>
              <w:t>технической базы, всего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7</w:t>
            </w:r>
            <w:r w:rsidR="002F09AB" w:rsidRPr="006C2B6E">
              <w:rPr>
                <w:rFonts w:ascii="Times New Roman" w:hAnsi="Times New Roman" w:cs="Times New Roman"/>
              </w:rPr>
              <w:t>70</w:t>
            </w:r>
            <w:r w:rsidRPr="006C2B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2F09AB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840</w:t>
            </w:r>
            <w:r w:rsidR="00F328C5" w:rsidRPr="006C2B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2F09AB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930</w:t>
            </w:r>
            <w:r w:rsidR="00F328C5" w:rsidRPr="006C2B6E">
              <w:rPr>
                <w:rFonts w:ascii="Times New Roman" w:hAnsi="Times New Roman" w:cs="Times New Roman"/>
              </w:rPr>
              <w:t>,0</w:t>
            </w:r>
          </w:p>
        </w:tc>
      </w:tr>
      <w:tr w:rsidR="00F328C5" w:rsidRPr="006C2B6E" w:rsidTr="00F328C5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Из них: объем внебюджетный средств, направленный на развитие материально-технической базы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2</w:t>
            </w:r>
            <w:r w:rsidR="002F09AB" w:rsidRPr="006C2B6E">
              <w:rPr>
                <w:rFonts w:ascii="Times New Roman" w:hAnsi="Times New Roman" w:cs="Times New Roman"/>
              </w:rPr>
              <w:t>80</w:t>
            </w:r>
            <w:r w:rsidRPr="006C2B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2F09AB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325</w:t>
            </w:r>
            <w:r w:rsidR="00F328C5" w:rsidRPr="006C2B6E">
              <w:rPr>
                <w:rFonts w:ascii="Times New Roman" w:hAnsi="Times New Roman" w:cs="Times New Roman"/>
              </w:rPr>
              <w:t>,0</w:t>
            </w:r>
          </w:p>
        </w:tc>
      </w:tr>
      <w:tr w:rsidR="00F328C5" w:rsidRPr="006C2B6E" w:rsidTr="006C2B6E">
        <w:trPr>
          <w:trHeight w:hRule="exact"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Объем средств, направленный на приобретение литературы, методических пособий, электронных образовательных ресурсов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</w:tr>
      <w:tr w:rsidR="00F328C5" w:rsidRPr="006C2B6E" w:rsidTr="00863A76"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Объем средств, направленный на проведение текущих и капитальных ремонтов учебно-лабораторных корпусов и общежития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</w:tr>
      <w:tr w:rsidR="00F328C5" w:rsidRPr="006C2B6E" w:rsidTr="006C2B6E">
        <w:trPr>
          <w:trHeight w:hRule="exact" w:val="1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Из них: объем внебюджетный средств, направленный на проведение текущих и капитальных ремонтов учебно-</w:t>
            </w:r>
            <w:r w:rsidRPr="006C2B6E">
              <w:rPr>
                <w:rFonts w:ascii="Times New Roman" w:eastAsia="Times New Roman" w:hAnsi="Times New Roman" w:cs="Times New Roman"/>
                <w:color w:val="auto"/>
              </w:rPr>
              <w:softHyphen/>
              <w:t>лабораторных корпусов и общежития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C5" w:rsidRPr="006C2B6E" w:rsidRDefault="00F328C5" w:rsidP="006C2B6E">
            <w:pP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B6E">
              <w:rPr>
                <w:rFonts w:ascii="Times New Roman" w:hAnsi="Times New Roman" w:cs="Times New Roman"/>
              </w:rPr>
              <w:t>-</w:t>
            </w:r>
          </w:p>
        </w:tc>
      </w:tr>
      <w:tr w:rsidR="00F328C5" w:rsidRPr="006C2B6E" w:rsidTr="006C2B6E">
        <w:trPr>
          <w:trHeight w:hRule="exact"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образовательных программ, обновленных с учетом требований стандартов </w:t>
            </w:r>
            <w:r w:rsidR="00662644" w:rsidRPr="006C2B6E">
              <w:rPr>
                <w:rFonts w:ascii="Times New Roman" w:eastAsia="Times New Roman" w:hAnsi="Times New Roman" w:cs="Times New Roman"/>
                <w:color w:val="auto"/>
              </w:rPr>
              <w:t>WorldSkills</w:t>
            </w:r>
            <w:r w:rsidRPr="006C2B6E">
              <w:rPr>
                <w:rFonts w:ascii="Times New Roman" w:eastAsia="Times New Roman" w:hAnsi="Times New Roman" w:cs="Times New Roman"/>
                <w:color w:val="auto"/>
              </w:rPr>
              <w:t>, профессиональных стандартов и требований работодателей к наличию востребованных компетенций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F328C5" w:rsidRPr="006C2B6E" w:rsidTr="00662644">
        <w:trPr>
          <w:trHeight w:hRule="exact"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Количество краткосрочных образовательных программ ДПО под заказ работодателей, центров занятости населения, физических лиц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F328C5" w:rsidRPr="006C2B6E" w:rsidTr="006C2B6E">
        <w:trPr>
          <w:trHeight w:hRule="exact"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C5" w:rsidRPr="006C2B6E" w:rsidRDefault="00F328C5" w:rsidP="006C2B6E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Количество предприятий, привлеченных к реализации программ подготовки кадров, включая основные образовательные программы из перечня ТОП-50, программ профессионального обучения и дополнительных профессиональных программ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C5" w:rsidRPr="006C2B6E" w:rsidRDefault="00F328C5" w:rsidP="006C2B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B6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</w:tbl>
    <w:p w:rsidR="00B85B7B" w:rsidRDefault="00B85B7B">
      <w:pPr>
        <w:rPr>
          <w:sz w:val="2"/>
          <w:szCs w:val="2"/>
        </w:rPr>
      </w:pPr>
    </w:p>
    <w:sectPr w:rsidR="00B85B7B" w:rsidSect="000E3899">
      <w:footerReference w:type="even" r:id="rId15"/>
      <w:footerReference w:type="default" r:id="rId16"/>
      <w:footerReference w:type="first" r:id="rId17"/>
      <w:pgSz w:w="16840" w:h="11900" w:orient="landscape"/>
      <w:pgMar w:top="549" w:right="868" w:bottom="426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51" w:rsidRDefault="009B1951">
      <w:r>
        <w:separator/>
      </w:r>
    </w:p>
  </w:endnote>
  <w:endnote w:type="continuationSeparator" w:id="0">
    <w:p w:rsidR="009B1951" w:rsidRDefault="009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5DC202DC" wp14:editId="76F49B1E">
              <wp:simplePos x="0" y="0"/>
              <wp:positionH relativeFrom="page">
                <wp:posOffset>3780790</wp:posOffset>
              </wp:positionH>
              <wp:positionV relativeFrom="page">
                <wp:posOffset>10408920</wp:posOffset>
              </wp:positionV>
              <wp:extent cx="70485" cy="160655"/>
              <wp:effectExtent l="0" t="0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C3" w:rsidRDefault="003D33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F96" w:rsidRPr="00491F96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7pt;margin-top:819.6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80qAIAAKc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" filled="f" stroked="f">
              <v:textbox style="mso-fit-shape-to-text:t" inset="0,0,0,0">
                <w:txbxContent>
                  <w:p w:rsidR="003D33C3" w:rsidRDefault="003D33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F96" w:rsidRPr="00491F96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0EFCF01" wp14:editId="2AE50BA4">
              <wp:simplePos x="0" y="0"/>
              <wp:positionH relativeFrom="page">
                <wp:posOffset>3780790</wp:posOffset>
              </wp:positionH>
              <wp:positionV relativeFrom="page">
                <wp:posOffset>10408920</wp:posOffset>
              </wp:positionV>
              <wp:extent cx="70485" cy="160655"/>
              <wp:effectExtent l="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C3" w:rsidRDefault="003D33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F96" w:rsidRPr="00491F96">
                            <w:rPr>
                              <w:rStyle w:val="11pt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97.7pt;margin-top:819.6pt;width:5.5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9X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" filled="f" stroked="f">
              <v:textbox style="mso-fit-shape-to-text:t" inset="0,0,0,0">
                <w:txbxContent>
                  <w:p w:rsidR="003D33C3" w:rsidRDefault="003D33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F96" w:rsidRPr="00491F96">
                      <w:rPr>
                        <w:rStyle w:val="11pt"/>
                        <w:noProof/>
                      </w:rPr>
                      <w:t>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A3845E4" wp14:editId="5BDE2E78">
              <wp:simplePos x="0" y="0"/>
              <wp:positionH relativeFrom="page">
                <wp:posOffset>3891915</wp:posOffset>
              </wp:positionH>
              <wp:positionV relativeFrom="page">
                <wp:posOffset>9949815</wp:posOffset>
              </wp:positionV>
              <wp:extent cx="14033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C3" w:rsidRDefault="003D33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F96" w:rsidRPr="00491F96">
                            <w:rPr>
                              <w:rStyle w:val="11pt"/>
                              <w:noProof/>
                            </w:rPr>
                            <w:t>28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6.45pt;margin-top:783.4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" filled="f" stroked="f">
              <v:textbox style="mso-fit-shape-to-text:t" inset="0,0,0,0">
                <w:txbxContent>
                  <w:p w:rsidR="003D33C3" w:rsidRDefault="003D33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F96" w:rsidRPr="00491F96">
                      <w:rPr>
                        <w:rStyle w:val="11pt"/>
                        <w:noProof/>
                      </w:rPr>
                      <w:t>28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A98822" wp14:editId="03D878B1">
              <wp:simplePos x="0" y="0"/>
              <wp:positionH relativeFrom="page">
                <wp:posOffset>3891915</wp:posOffset>
              </wp:positionH>
              <wp:positionV relativeFrom="page">
                <wp:posOffset>9949815</wp:posOffset>
              </wp:positionV>
              <wp:extent cx="14033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3C3" w:rsidRDefault="003D33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F96" w:rsidRPr="00491F96">
                            <w:rPr>
                              <w:rStyle w:val="11pt"/>
                              <w:noProof/>
                            </w:rPr>
                            <w:t>27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6.45pt;margin-top:783.4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" filled="f" stroked="f">
              <v:textbox style="mso-fit-shape-to-text:t" inset="0,0,0,0">
                <w:txbxContent>
                  <w:p w:rsidR="003D33C3" w:rsidRDefault="003D33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F96" w:rsidRPr="00491F96">
                      <w:rPr>
                        <w:rStyle w:val="11pt"/>
                        <w:noProof/>
                      </w:rPr>
                      <w:t>27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51" w:rsidRDefault="009B1951"/>
  </w:footnote>
  <w:footnote w:type="continuationSeparator" w:id="0">
    <w:p w:rsidR="009B1951" w:rsidRDefault="009B1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3" w:rsidRDefault="003D33C3">
    <w:pPr>
      <w:pStyle w:val="af"/>
    </w:pPr>
  </w:p>
  <w:p w:rsidR="003D33C3" w:rsidRDefault="003D33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3A"/>
    <w:multiLevelType w:val="multilevel"/>
    <w:tmpl w:val="3542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C21"/>
    <w:multiLevelType w:val="multilevel"/>
    <w:tmpl w:val="00528B4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C3A65"/>
    <w:multiLevelType w:val="multilevel"/>
    <w:tmpl w:val="DAD6D8B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818AF"/>
    <w:multiLevelType w:val="multilevel"/>
    <w:tmpl w:val="51EE9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C4F70"/>
    <w:multiLevelType w:val="multilevel"/>
    <w:tmpl w:val="8C3AF99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915A6"/>
    <w:multiLevelType w:val="multilevel"/>
    <w:tmpl w:val="4BF8C7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170089"/>
    <w:multiLevelType w:val="multilevel"/>
    <w:tmpl w:val="46E4191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F0261"/>
    <w:multiLevelType w:val="multilevel"/>
    <w:tmpl w:val="E3FE0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35EF0"/>
    <w:multiLevelType w:val="multilevel"/>
    <w:tmpl w:val="ED7EBF58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977345"/>
    <w:multiLevelType w:val="multilevel"/>
    <w:tmpl w:val="CA6AE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ED4521"/>
    <w:multiLevelType w:val="multilevel"/>
    <w:tmpl w:val="AFFCD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BA7F92"/>
    <w:multiLevelType w:val="multilevel"/>
    <w:tmpl w:val="C298DB46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827C9"/>
    <w:multiLevelType w:val="hybridMultilevel"/>
    <w:tmpl w:val="E36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51C20"/>
    <w:multiLevelType w:val="multilevel"/>
    <w:tmpl w:val="76B2FFD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85747D"/>
    <w:multiLevelType w:val="multilevel"/>
    <w:tmpl w:val="7F80B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83910"/>
    <w:multiLevelType w:val="multilevel"/>
    <w:tmpl w:val="90D816B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4F11C7"/>
    <w:multiLevelType w:val="multilevel"/>
    <w:tmpl w:val="53766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AA4BEA"/>
    <w:multiLevelType w:val="multilevel"/>
    <w:tmpl w:val="17CC33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961AA9"/>
    <w:multiLevelType w:val="multilevel"/>
    <w:tmpl w:val="DFB22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F940B1"/>
    <w:multiLevelType w:val="multilevel"/>
    <w:tmpl w:val="178A4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EB373B"/>
    <w:multiLevelType w:val="multilevel"/>
    <w:tmpl w:val="38188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9A0D41"/>
    <w:multiLevelType w:val="multilevel"/>
    <w:tmpl w:val="2B9A3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BA66EC"/>
    <w:multiLevelType w:val="multilevel"/>
    <w:tmpl w:val="79F2D15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D72CD8"/>
    <w:multiLevelType w:val="multilevel"/>
    <w:tmpl w:val="1060B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8F475A"/>
    <w:multiLevelType w:val="multilevel"/>
    <w:tmpl w:val="37400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2DA217B"/>
    <w:multiLevelType w:val="multilevel"/>
    <w:tmpl w:val="3A66B9F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4D520A"/>
    <w:multiLevelType w:val="multilevel"/>
    <w:tmpl w:val="FF587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C50EEF"/>
    <w:multiLevelType w:val="multilevel"/>
    <w:tmpl w:val="476E98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EB24A3"/>
    <w:multiLevelType w:val="multilevel"/>
    <w:tmpl w:val="57C6E1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877E9E"/>
    <w:multiLevelType w:val="multilevel"/>
    <w:tmpl w:val="9998EFD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AA50C9"/>
    <w:multiLevelType w:val="multilevel"/>
    <w:tmpl w:val="DD080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9C39B3"/>
    <w:multiLevelType w:val="multilevel"/>
    <w:tmpl w:val="890AB4B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17686A"/>
    <w:multiLevelType w:val="multilevel"/>
    <w:tmpl w:val="CB5E8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6A262B"/>
    <w:multiLevelType w:val="multilevel"/>
    <w:tmpl w:val="0DB64B90"/>
    <w:lvl w:ilvl="0">
      <w:start w:val="9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E31B75"/>
    <w:multiLevelType w:val="multilevel"/>
    <w:tmpl w:val="F896530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1C4028"/>
    <w:multiLevelType w:val="multilevel"/>
    <w:tmpl w:val="E6B2C4D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901D4D"/>
    <w:multiLevelType w:val="multilevel"/>
    <w:tmpl w:val="B6846A2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FC1488"/>
    <w:multiLevelType w:val="multilevel"/>
    <w:tmpl w:val="C964B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7936CA"/>
    <w:multiLevelType w:val="multilevel"/>
    <w:tmpl w:val="4694F558"/>
    <w:lvl w:ilvl="0">
      <w:start w:val="1"/>
      <w:numFmt w:val="decimal"/>
      <w:lvlText w:val="8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6B2C54"/>
    <w:multiLevelType w:val="multilevel"/>
    <w:tmpl w:val="C1684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D322DB"/>
    <w:multiLevelType w:val="multilevel"/>
    <w:tmpl w:val="BC708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4550683"/>
    <w:multiLevelType w:val="multilevel"/>
    <w:tmpl w:val="1840AE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667067"/>
    <w:multiLevelType w:val="multilevel"/>
    <w:tmpl w:val="E500A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6984208"/>
    <w:multiLevelType w:val="multilevel"/>
    <w:tmpl w:val="C71ABA7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7DF4DDB"/>
    <w:multiLevelType w:val="multilevel"/>
    <w:tmpl w:val="03869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A67E13"/>
    <w:multiLevelType w:val="multilevel"/>
    <w:tmpl w:val="F3A245A0"/>
    <w:lvl w:ilvl="0">
      <w:start w:val="4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770E69"/>
    <w:multiLevelType w:val="multilevel"/>
    <w:tmpl w:val="EEB08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1C3012"/>
    <w:multiLevelType w:val="hybridMultilevel"/>
    <w:tmpl w:val="9CB8E81A"/>
    <w:lvl w:ilvl="0" w:tplc="C3202F5E">
      <w:start w:val="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8">
    <w:nsid w:val="5E1C3164"/>
    <w:multiLevelType w:val="multilevel"/>
    <w:tmpl w:val="F726F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263219"/>
    <w:multiLevelType w:val="multilevel"/>
    <w:tmpl w:val="3E548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62A3166"/>
    <w:multiLevelType w:val="multilevel"/>
    <w:tmpl w:val="9D7C2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6453870"/>
    <w:multiLevelType w:val="multilevel"/>
    <w:tmpl w:val="B0484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02608C"/>
    <w:multiLevelType w:val="multilevel"/>
    <w:tmpl w:val="47B67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186AB0"/>
    <w:multiLevelType w:val="multilevel"/>
    <w:tmpl w:val="7214F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6647B0"/>
    <w:multiLevelType w:val="multilevel"/>
    <w:tmpl w:val="E99CC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370FF4"/>
    <w:multiLevelType w:val="hybridMultilevel"/>
    <w:tmpl w:val="810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00F82"/>
    <w:multiLevelType w:val="hybridMultilevel"/>
    <w:tmpl w:val="E36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8517C"/>
    <w:multiLevelType w:val="multilevel"/>
    <w:tmpl w:val="7D22E4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89667F"/>
    <w:multiLevelType w:val="multilevel"/>
    <w:tmpl w:val="BBE262C8"/>
    <w:lvl w:ilvl="0">
      <w:start w:val="2"/>
      <w:numFmt w:val="decimal"/>
      <w:lvlText w:val="8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505013"/>
    <w:multiLevelType w:val="multilevel"/>
    <w:tmpl w:val="4C409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987B92"/>
    <w:multiLevelType w:val="multilevel"/>
    <w:tmpl w:val="E7FEB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192989"/>
    <w:multiLevelType w:val="hybridMultilevel"/>
    <w:tmpl w:val="558C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8"/>
  </w:num>
  <w:num w:numId="4">
    <w:abstractNumId w:val="18"/>
  </w:num>
  <w:num w:numId="5">
    <w:abstractNumId w:val="19"/>
  </w:num>
  <w:num w:numId="6">
    <w:abstractNumId w:val="5"/>
  </w:num>
  <w:num w:numId="7">
    <w:abstractNumId w:val="40"/>
  </w:num>
  <w:num w:numId="8">
    <w:abstractNumId w:val="26"/>
  </w:num>
  <w:num w:numId="9">
    <w:abstractNumId w:val="44"/>
  </w:num>
  <w:num w:numId="10">
    <w:abstractNumId w:val="39"/>
  </w:num>
  <w:num w:numId="11">
    <w:abstractNumId w:val="30"/>
  </w:num>
  <w:num w:numId="12">
    <w:abstractNumId w:val="60"/>
  </w:num>
  <w:num w:numId="13">
    <w:abstractNumId w:val="28"/>
  </w:num>
  <w:num w:numId="14">
    <w:abstractNumId w:val="9"/>
  </w:num>
  <w:num w:numId="15">
    <w:abstractNumId w:val="41"/>
  </w:num>
  <w:num w:numId="16">
    <w:abstractNumId w:val="6"/>
  </w:num>
  <w:num w:numId="17">
    <w:abstractNumId w:val="8"/>
  </w:num>
  <w:num w:numId="18">
    <w:abstractNumId w:val="4"/>
  </w:num>
  <w:num w:numId="19">
    <w:abstractNumId w:val="43"/>
  </w:num>
  <w:num w:numId="20">
    <w:abstractNumId w:val="36"/>
  </w:num>
  <w:num w:numId="21">
    <w:abstractNumId w:val="33"/>
  </w:num>
  <w:num w:numId="22">
    <w:abstractNumId w:val="15"/>
  </w:num>
  <w:num w:numId="23">
    <w:abstractNumId w:val="1"/>
  </w:num>
  <w:num w:numId="24">
    <w:abstractNumId w:val="35"/>
  </w:num>
  <w:num w:numId="25">
    <w:abstractNumId w:val="38"/>
  </w:num>
  <w:num w:numId="26">
    <w:abstractNumId w:val="58"/>
  </w:num>
  <w:num w:numId="27">
    <w:abstractNumId w:val="11"/>
  </w:num>
  <w:num w:numId="28">
    <w:abstractNumId w:val="45"/>
  </w:num>
  <w:num w:numId="29">
    <w:abstractNumId w:val="34"/>
  </w:num>
  <w:num w:numId="30">
    <w:abstractNumId w:val="2"/>
  </w:num>
  <w:num w:numId="31">
    <w:abstractNumId w:val="29"/>
  </w:num>
  <w:num w:numId="32">
    <w:abstractNumId w:val="31"/>
  </w:num>
  <w:num w:numId="33">
    <w:abstractNumId w:val="17"/>
  </w:num>
  <w:num w:numId="34">
    <w:abstractNumId w:val="59"/>
  </w:num>
  <w:num w:numId="35">
    <w:abstractNumId w:val="52"/>
  </w:num>
  <w:num w:numId="36">
    <w:abstractNumId w:val="27"/>
  </w:num>
  <w:num w:numId="37">
    <w:abstractNumId w:val="21"/>
  </w:num>
  <w:num w:numId="38">
    <w:abstractNumId w:val="23"/>
  </w:num>
  <w:num w:numId="39">
    <w:abstractNumId w:val="25"/>
  </w:num>
  <w:num w:numId="40">
    <w:abstractNumId w:val="13"/>
  </w:num>
  <w:num w:numId="41">
    <w:abstractNumId w:val="22"/>
  </w:num>
  <w:num w:numId="42">
    <w:abstractNumId w:val="20"/>
  </w:num>
  <w:num w:numId="43">
    <w:abstractNumId w:val="14"/>
  </w:num>
  <w:num w:numId="44">
    <w:abstractNumId w:val="49"/>
  </w:num>
  <w:num w:numId="45">
    <w:abstractNumId w:val="46"/>
  </w:num>
  <w:num w:numId="46">
    <w:abstractNumId w:val="54"/>
  </w:num>
  <w:num w:numId="47">
    <w:abstractNumId w:val="3"/>
  </w:num>
  <w:num w:numId="48">
    <w:abstractNumId w:val="53"/>
  </w:num>
  <w:num w:numId="49">
    <w:abstractNumId w:val="16"/>
  </w:num>
  <w:num w:numId="50">
    <w:abstractNumId w:val="32"/>
  </w:num>
  <w:num w:numId="51">
    <w:abstractNumId w:val="57"/>
  </w:num>
  <w:num w:numId="52">
    <w:abstractNumId w:val="7"/>
  </w:num>
  <w:num w:numId="53">
    <w:abstractNumId w:val="51"/>
  </w:num>
  <w:num w:numId="54">
    <w:abstractNumId w:val="37"/>
  </w:num>
  <w:num w:numId="55">
    <w:abstractNumId w:val="10"/>
  </w:num>
  <w:num w:numId="56">
    <w:abstractNumId w:val="12"/>
  </w:num>
  <w:num w:numId="57">
    <w:abstractNumId w:val="47"/>
  </w:num>
  <w:num w:numId="58">
    <w:abstractNumId w:val="61"/>
  </w:num>
  <w:num w:numId="59">
    <w:abstractNumId w:val="24"/>
  </w:num>
  <w:num w:numId="60">
    <w:abstractNumId w:val="42"/>
  </w:num>
  <w:num w:numId="61">
    <w:abstractNumId w:val="56"/>
  </w:num>
  <w:num w:numId="62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B"/>
    <w:rsid w:val="00041860"/>
    <w:rsid w:val="00092C70"/>
    <w:rsid w:val="000A2DA5"/>
    <w:rsid w:val="000E2214"/>
    <w:rsid w:val="000E2C61"/>
    <w:rsid w:val="000E3899"/>
    <w:rsid w:val="000E5A4A"/>
    <w:rsid w:val="000F0481"/>
    <w:rsid w:val="000F4006"/>
    <w:rsid w:val="00106ED5"/>
    <w:rsid w:val="001272EA"/>
    <w:rsid w:val="001B68B2"/>
    <w:rsid w:val="001C3466"/>
    <w:rsid w:val="001C6514"/>
    <w:rsid w:val="001D751C"/>
    <w:rsid w:val="001F187D"/>
    <w:rsid w:val="00213ED5"/>
    <w:rsid w:val="002171E5"/>
    <w:rsid w:val="0022011C"/>
    <w:rsid w:val="002349CE"/>
    <w:rsid w:val="002621F1"/>
    <w:rsid w:val="00281AAA"/>
    <w:rsid w:val="00282E8C"/>
    <w:rsid w:val="00283012"/>
    <w:rsid w:val="002874D3"/>
    <w:rsid w:val="002E39AB"/>
    <w:rsid w:val="002F09AB"/>
    <w:rsid w:val="00301EF7"/>
    <w:rsid w:val="00324F50"/>
    <w:rsid w:val="00363A59"/>
    <w:rsid w:val="00364044"/>
    <w:rsid w:val="003859AD"/>
    <w:rsid w:val="003A710E"/>
    <w:rsid w:val="003B7444"/>
    <w:rsid w:val="003C7BF6"/>
    <w:rsid w:val="003D33C3"/>
    <w:rsid w:val="003F2751"/>
    <w:rsid w:val="00420F1A"/>
    <w:rsid w:val="00426906"/>
    <w:rsid w:val="0044208F"/>
    <w:rsid w:val="0045469A"/>
    <w:rsid w:val="004746B2"/>
    <w:rsid w:val="00490B32"/>
    <w:rsid w:val="00491F96"/>
    <w:rsid w:val="004B2B16"/>
    <w:rsid w:val="004B368A"/>
    <w:rsid w:val="004C363F"/>
    <w:rsid w:val="004D4F6E"/>
    <w:rsid w:val="0055052A"/>
    <w:rsid w:val="00570134"/>
    <w:rsid w:val="005712CA"/>
    <w:rsid w:val="00573648"/>
    <w:rsid w:val="00576F7F"/>
    <w:rsid w:val="00582C7C"/>
    <w:rsid w:val="005A45B1"/>
    <w:rsid w:val="005B4876"/>
    <w:rsid w:val="005B521C"/>
    <w:rsid w:val="005D5E3B"/>
    <w:rsid w:val="005D627A"/>
    <w:rsid w:val="00616F2F"/>
    <w:rsid w:val="006220DB"/>
    <w:rsid w:val="00662644"/>
    <w:rsid w:val="00667E99"/>
    <w:rsid w:val="00672A47"/>
    <w:rsid w:val="006770CD"/>
    <w:rsid w:val="00686AD2"/>
    <w:rsid w:val="006923E0"/>
    <w:rsid w:val="006C2B6E"/>
    <w:rsid w:val="006E60E2"/>
    <w:rsid w:val="006E620C"/>
    <w:rsid w:val="00767B65"/>
    <w:rsid w:val="007733A4"/>
    <w:rsid w:val="007744F4"/>
    <w:rsid w:val="007A0C8B"/>
    <w:rsid w:val="007F4CF9"/>
    <w:rsid w:val="007F5E4C"/>
    <w:rsid w:val="00803622"/>
    <w:rsid w:val="008162C1"/>
    <w:rsid w:val="00863A76"/>
    <w:rsid w:val="008B64F1"/>
    <w:rsid w:val="008D335A"/>
    <w:rsid w:val="008E2635"/>
    <w:rsid w:val="008E5C82"/>
    <w:rsid w:val="00914979"/>
    <w:rsid w:val="00946DD4"/>
    <w:rsid w:val="00960467"/>
    <w:rsid w:val="00995F8C"/>
    <w:rsid w:val="009B1951"/>
    <w:rsid w:val="009D2086"/>
    <w:rsid w:val="009E66CD"/>
    <w:rsid w:val="009F1D64"/>
    <w:rsid w:val="00A62987"/>
    <w:rsid w:val="00A63BF6"/>
    <w:rsid w:val="00A70FE2"/>
    <w:rsid w:val="00A72F10"/>
    <w:rsid w:val="00AA528F"/>
    <w:rsid w:val="00AC129A"/>
    <w:rsid w:val="00AC5157"/>
    <w:rsid w:val="00AC7A02"/>
    <w:rsid w:val="00AE0098"/>
    <w:rsid w:val="00AF25A1"/>
    <w:rsid w:val="00AF50CF"/>
    <w:rsid w:val="00B01A6F"/>
    <w:rsid w:val="00B13968"/>
    <w:rsid w:val="00B33903"/>
    <w:rsid w:val="00B41899"/>
    <w:rsid w:val="00B47E22"/>
    <w:rsid w:val="00B760DC"/>
    <w:rsid w:val="00B80AB1"/>
    <w:rsid w:val="00B85B7B"/>
    <w:rsid w:val="00B92655"/>
    <w:rsid w:val="00B94EB5"/>
    <w:rsid w:val="00BC20CB"/>
    <w:rsid w:val="00BE4968"/>
    <w:rsid w:val="00C07551"/>
    <w:rsid w:val="00C14543"/>
    <w:rsid w:val="00C22E40"/>
    <w:rsid w:val="00C6107B"/>
    <w:rsid w:val="00C8605A"/>
    <w:rsid w:val="00C87159"/>
    <w:rsid w:val="00C90FF6"/>
    <w:rsid w:val="00CC131A"/>
    <w:rsid w:val="00CD5D4B"/>
    <w:rsid w:val="00D043E4"/>
    <w:rsid w:val="00D074F0"/>
    <w:rsid w:val="00D07519"/>
    <w:rsid w:val="00D10F44"/>
    <w:rsid w:val="00D436CB"/>
    <w:rsid w:val="00D50198"/>
    <w:rsid w:val="00D53248"/>
    <w:rsid w:val="00D672EC"/>
    <w:rsid w:val="00DA0C24"/>
    <w:rsid w:val="00DA1159"/>
    <w:rsid w:val="00DA1763"/>
    <w:rsid w:val="00DA2DA2"/>
    <w:rsid w:val="00DB258C"/>
    <w:rsid w:val="00DB3B22"/>
    <w:rsid w:val="00DD10C5"/>
    <w:rsid w:val="00DD3EF0"/>
    <w:rsid w:val="00E07BA0"/>
    <w:rsid w:val="00E26FA7"/>
    <w:rsid w:val="00E64C22"/>
    <w:rsid w:val="00ED39B3"/>
    <w:rsid w:val="00ED784A"/>
    <w:rsid w:val="00EF3155"/>
    <w:rsid w:val="00F328C5"/>
    <w:rsid w:val="00F544D2"/>
    <w:rsid w:val="00F7019E"/>
    <w:rsid w:val="00F76D80"/>
    <w:rsid w:val="00F85011"/>
    <w:rsid w:val="00FA7F0E"/>
    <w:rsid w:val="00FC3703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E4968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4968"/>
    <w:rPr>
      <w:rFonts w:asciiTheme="minorHAnsi" w:eastAsiaTheme="minorEastAsia" w:hAnsiTheme="minorHAnsi" w:cstheme="minorBidi"/>
      <w:sz w:val="20"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B33903"/>
  </w:style>
  <w:style w:type="paragraph" w:styleId="ad">
    <w:name w:val="Body Text"/>
    <w:basedOn w:val="a"/>
    <w:link w:val="ae"/>
    <w:rsid w:val="00B33903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B33903"/>
    <w:rPr>
      <w:rFonts w:ascii="Times New Roman" w:eastAsia="Times New Roman" w:hAnsi="Times New Roman" w:cs="Times New Roman"/>
      <w:sz w:val="28"/>
      <w:lang w:bidi="ar-SA"/>
    </w:rPr>
  </w:style>
  <w:style w:type="paragraph" w:styleId="33">
    <w:name w:val="Body Text 3"/>
    <w:basedOn w:val="a"/>
    <w:link w:val="34"/>
    <w:uiPriority w:val="99"/>
    <w:unhideWhenUsed/>
    <w:rsid w:val="00B3390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B3390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263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2635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5469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469A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Основной текст (2) + 12 pt;Полужирный"/>
    <w:basedOn w:val="23"/>
    <w:rsid w:val="00550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E2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0E2C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E2C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C61"/>
    <w:pPr>
      <w:shd w:val="clear" w:color="auto" w:fill="FFFFFF"/>
      <w:spacing w:before="540" w:line="370" w:lineRule="exac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0E2C61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5">
    <w:name w:val="List Paragraph"/>
    <w:basedOn w:val="a"/>
    <w:uiPriority w:val="34"/>
    <w:qFormat/>
    <w:rsid w:val="000E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E4968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4968"/>
    <w:rPr>
      <w:rFonts w:asciiTheme="minorHAnsi" w:eastAsiaTheme="minorEastAsia" w:hAnsiTheme="minorHAnsi" w:cstheme="minorBidi"/>
      <w:sz w:val="20"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B33903"/>
  </w:style>
  <w:style w:type="paragraph" w:styleId="ad">
    <w:name w:val="Body Text"/>
    <w:basedOn w:val="a"/>
    <w:link w:val="ae"/>
    <w:rsid w:val="00B33903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B33903"/>
    <w:rPr>
      <w:rFonts w:ascii="Times New Roman" w:eastAsia="Times New Roman" w:hAnsi="Times New Roman" w:cs="Times New Roman"/>
      <w:sz w:val="28"/>
      <w:lang w:bidi="ar-SA"/>
    </w:rPr>
  </w:style>
  <w:style w:type="paragraph" w:styleId="33">
    <w:name w:val="Body Text 3"/>
    <w:basedOn w:val="a"/>
    <w:link w:val="34"/>
    <w:uiPriority w:val="99"/>
    <w:unhideWhenUsed/>
    <w:rsid w:val="00B3390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B3390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263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2635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5469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469A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Основной текст (2) + 12 pt;Полужирный"/>
    <w:basedOn w:val="23"/>
    <w:rsid w:val="00550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E2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0E2C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E2C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C61"/>
    <w:pPr>
      <w:shd w:val="clear" w:color="auto" w:fill="FFFFFF"/>
      <w:spacing w:before="540" w:line="370" w:lineRule="exac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0E2C61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5">
    <w:name w:val="List Paragraph"/>
    <w:basedOn w:val="a"/>
    <w:uiPriority w:val="34"/>
    <w:qFormat/>
    <w:rsid w:val="000E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ik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9B6F-2E51-46D0-BDF7-3FEE770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2021-10-11T13:08:00Z</cp:lastPrinted>
  <dcterms:created xsi:type="dcterms:W3CDTF">2021-10-26T11:06:00Z</dcterms:created>
  <dcterms:modified xsi:type="dcterms:W3CDTF">2021-10-26T11:06:00Z</dcterms:modified>
</cp:coreProperties>
</file>